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400" w:lineRule="exact"/>
        <w:rPr>
          <w:rFonts w:ascii="方正小标宋简体" w:eastAsia="方正小标宋简体"/>
          <w:sz w:val="32"/>
          <w:szCs w:val="32"/>
        </w:rPr>
      </w:pPr>
      <w:r>
        <w:rPr>
          <w:rFonts w:hint="eastAsia" w:ascii="方正小标宋简体" w:eastAsia="方正小标宋简体"/>
          <w:color w:val="000000"/>
          <w:sz w:val="32"/>
          <w:szCs w:val="32"/>
        </w:rPr>
        <w:t>行政权力事项实施</w:t>
      </w:r>
      <w:r>
        <w:rPr>
          <w:rFonts w:hint="eastAsia" w:ascii="方正小标宋简体" w:eastAsia="方正小标宋简体"/>
          <w:sz w:val="32"/>
          <w:szCs w:val="32"/>
        </w:rPr>
        <w:t>清单</w:t>
      </w:r>
    </w:p>
    <w:p>
      <w:pPr>
        <w:adjustRightInd w:val="0"/>
        <w:snapToGrid w:val="0"/>
        <w:spacing w:afterLines="50" w:line="560" w:lineRule="exact"/>
        <w:jc w:val="center"/>
        <w:rPr>
          <w:rFonts w:ascii="方正小标宋简体" w:eastAsia="方正小标宋简体"/>
          <w:color w:val="FF0000"/>
          <w:sz w:val="44"/>
          <w:szCs w:val="44"/>
          <w:shd w:val="clear" w:color="auto" w:fill="FFFFFF"/>
        </w:rPr>
      </w:pPr>
      <w:r>
        <w:rPr>
          <w:rFonts w:hint="eastAsia" w:ascii="方正小标宋简体" w:hAnsi="宋体" w:eastAsia="方正小标宋简体"/>
          <w:color w:val="000000"/>
          <w:sz w:val="44"/>
          <w:szCs w:val="44"/>
        </w:rPr>
        <w:t>人防工程报废的批准</w:t>
      </w:r>
    </w:p>
    <w:p>
      <w:pPr>
        <w:adjustRightInd w:val="0"/>
        <w:snapToGrid w:val="0"/>
        <w:spacing w:afterLines="50" w:line="240" w:lineRule="exact"/>
        <w:jc w:val="center"/>
        <w:rPr>
          <w:rFonts w:ascii="方正小标宋简体" w:eastAsia="方正小标宋简体"/>
          <w:sz w:val="44"/>
          <w:szCs w:val="44"/>
          <w:shd w:val="clear" w:color="auto" w:fill="FFFFFF"/>
        </w:rPr>
      </w:pPr>
    </w:p>
    <w:tbl>
      <w:tblPr>
        <w:tblStyle w:val="9"/>
        <w:tblW w:w="9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75"/>
        <w:gridCol w:w="1418"/>
        <w:gridCol w:w="1417"/>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1</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事项类型</w:t>
            </w:r>
          </w:p>
        </w:tc>
        <w:tc>
          <w:tcPr>
            <w:tcW w:w="7052" w:type="dxa"/>
            <w:gridSpan w:val="2"/>
            <w:vAlign w:val="center"/>
          </w:tcPr>
          <w:p>
            <w:pPr>
              <w:adjustRightInd w:val="0"/>
              <w:snapToGrid w:val="0"/>
              <w:spacing w:line="380" w:lineRule="exact"/>
              <w:ind w:firstLine="420" w:firstLineChars="200"/>
              <w:rPr>
                <w:rFonts w:ascii="宋体"/>
                <w:szCs w:val="21"/>
                <w:u w:val="single"/>
              </w:rPr>
            </w:pPr>
            <w:r>
              <w:rPr>
                <w:rFonts w:hint="eastAsia" w:ascii="宋体" w:hAnsi="宋体"/>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2</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基本编码</w:t>
            </w:r>
          </w:p>
        </w:tc>
        <w:tc>
          <w:tcPr>
            <w:tcW w:w="7052" w:type="dxa"/>
            <w:gridSpan w:val="2"/>
            <w:vAlign w:val="center"/>
          </w:tcPr>
          <w:p>
            <w:pPr>
              <w:adjustRightInd w:val="0"/>
              <w:snapToGrid w:val="0"/>
              <w:spacing w:line="380" w:lineRule="exact"/>
              <w:ind w:firstLine="420" w:firstLineChars="200"/>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3</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实施编码</w:t>
            </w:r>
          </w:p>
        </w:tc>
        <w:tc>
          <w:tcPr>
            <w:tcW w:w="7052" w:type="dxa"/>
            <w:gridSpan w:val="2"/>
            <w:vAlign w:val="center"/>
          </w:tcPr>
          <w:p>
            <w:pPr>
              <w:adjustRightInd w:val="0"/>
              <w:snapToGrid w:val="0"/>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89" w:hRule="atLeast"/>
          <w:jc w:val="center"/>
        </w:trPr>
        <w:tc>
          <w:tcPr>
            <w:tcW w:w="675"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4</w:t>
            </w:r>
          </w:p>
        </w:tc>
        <w:tc>
          <w:tcPr>
            <w:tcW w:w="1418"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417" w:type="dxa"/>
            <w:vAlign w:val="center"/>
          </w:tcPr>
          <w:p>
            <w:pPr>
              <w:adjustRightInd w:val="0"/>
              <w:snapToGrid w:val="0"/>
              <w:spacing w:line="380" w:lineRule="exact"/>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主项名称</w:t>
            </w:r>
          </w:p>
        </w:tc>
        <w:tc>
          <w:tcPr>
            <w:tcW w:w="5635" w:type="dxa"/>
            <w:vAlign w:val="center"/>
          </w:tcPr>
          <w:p>
            <w:pPr>
              <w:adjustRightInd w:val="0"/>
              <w:snapToGrid w:val="0"/>
              <w:spacing w:line="380" w:lineRule="exact"/>
              <w:ind w:firstLine="420" w:firstLineChars="200"/>
              <w:rPr>
                <w:rFonts w:ascii="宋体"/>
                <w:szCs w:val="21"/>
                <w:u w:val="single"/>
              </w:rPr>
            </w:pPr>
            <w:r>
              <w:rPr>
                <w:rFonts w:hint="eastAsia" w:ascii="宋体" w:hAnsi="宋体"/>
                <w:szCs w:val="21"/>
              </w:rPr>
              <w:t>人防工程报废的批准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Merge w:val="continue"/>
            <w:vAlign w:val="center"/>
          </w:tcPr>
          <w:p>
            <w:pPr>
              <w:adjustRightInd w:val="0"/>
              <w:snapToGrid w:val="0"/>
              <w:spacing w:line="440" w:lineRule="exact"/>
              <w:jc w:val="center"/>
              <w:rPr>
                <w:rFonts w:ascii="方正小标宋简体" w:hAnsi="宋体" w:eastAsia="方正小标宋简体"/>
                <w:sz w:val="28"/>
                <w:szCs w:val="28"/>
              </w:rPr>
            </w:pPr>
          </w:p>
        </w:tc>
        <w:tc>
          <w:tcPr>
            <w:tcW w:w="1418" w:type="dxa"/>
            <w:vMerge w:val="continue"/>
            <w:vAlign w:val="center"/>
          </w:tcPr>
          <w:p>
            <w:pPr>
              <w:adjustRightInd w:val="0"/>
              <w:snapToGrid w:val="0"/>
              <w:spacing w:line="440" w:lineRule="exact"/>
              <w:jc w:val="center"/>
              <w:rPr>
                <w:rFonts w:ascii="方正小标宋简体" w:hAnsi="宋体" w:eastAsia="方正小标宋简体"/>
                <w:sz w:val="28"/>
                <w:szCs w:val="28"/>
              </w:rPr>
            </w:pPr>
          </w:p>
        </w:tc>
        <w:tc>
          <w:tcPr>
            <w:tcW w:w="1417" w:type="dxa"/>
            <w:tcBorders>
              <w:bottom w:val="nil"/>
            </w:tcBorders>
            <w:vAlign w:val="center"/>
          </w:tcPr>
          <w:p>
            <w:pPr>
              <w:adjustRightInd w:val="0"/>
              <w:snapToGrid w:val="0"/>
              <w:spacing w:line="380" w:lineRule="exact"/>
              <w:jc w:val="center"/>
              <w:rPr>
                <w:rFonts w:ascii="宋体"/>
                <w:sz w:val="28"/>
                <w:szCs w:val="28"/>
                <w:u w:val="single"/>
              </w:rPr>
            </w:pPr>
            <w:r>
              <w:rPr>
                <w:rFonts w:hint="eastAsia" w:ascii="方正小标宋简体" w:hAnsi="宋体" w:eastAsia="方正小标宋简体"/>
                <w:color w:val="000000"/>
                <w:sz w:val="28"/>
                <w:szCs w:val="28"/>
              </w:rPr>
              <w:t>子项名称</w:t>
            </w:r>
          </w:p>
        </w:tc>
        <w:tc>
          <w:tcPr>
            <w:tcW w:w="5635" w:type="dxa"/>
            <w:vAlign w:val="center"/>
          </w:tcPr>
          <w:p>
            <w:pPr>
              <w:adjustRightInd w:val="0"/>
              <w:snapToGrid w:val="0"/>
              <w:spacing w:line="380" w:lineRule="exact"/>
              <w:ind w:left="210" w:leftChars="100" w:firstLine="420" w:firstLineChars="200"/>
              <w:rPr>
                <w:rFonts w:ascii="宋体"/>
                <w:color w:val="FF0000"/>
                <w:szCs w:val="21"/>
                <w:u w:val="single"/>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5</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实施主体</w:t>
            </w:r>
          </w:p>
        </w:tc>
        <w:tc>
          <w:tcPr>
            <w:tcW w:w="7052" w:type="dxa"/>
            <w:gridSpan w:val="2"/>
            <w:vAlign w:val="center"/>
          </w:tcPr>
          <w:p>
            <w:pPr>
              <w:adjustRightInd w:val="0"/>
              <w:snapToGrid w:val="0"/>
              <w:spacing w:line="380" w:lineRule="exact"/>
              <w:ind w:firstLine="420" w:firstLineChars="200"/>
              <w:rPr>
                <w:rFonts w:ascii="宋体"/>
                <w:szCs w:val="21"/>
              </w:rPr>
            </w:pPr>
            <w:r>
              <w:rPr>
                <w:rFonts w:hint="eastAsia" w:ascii="宋体" w:hAnsi="宋体"/>
                <w:szCs w:val="21"/>
              </w:rPr>
              <w:t>桂林市人民防空办公室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6</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7052" w:type="dxa"/>
            <w:gridSpan w:val="2"/>
            <w:vAlign w:val="center"/>
          </w:tcPr>
          <w:p>
            <w:pPr>
              <w:adjustRightInd w:val="0"/>
              <w:snapToGrid w:val="0"/>
              <w:spacing w:line="380" w:lineRule="exact"/>
              <w:ind w:firstLine="420" w:firstLineChars="200"/>
              <w:rPr>
                <w:rFonts w:ascii="宋体"/>
                <w:color w:val="000000"/>
                <w:szCs w:val="21"/>
              </w:rPr>
            </w:pPr>
            <w:r>
              <w:rPr>
                <w:rFonts w:hint="eastAsia" w:ascii="宋体" w:hAnsi="宋体"/>
                <w:color w:val="000000"/>
                <w:szCs w:val="21"/>
              </w:rPr>
              <w:t>法定机关</w:t>
            </w:r>
          </w:p>
          <w:p>
            <w:pPr>
              <w:adjustRightInd w:val="0"/>
              <w:snapToGrid w:val="0"/>
              <w:spacing w:line="38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7</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承办机构</w:t>
            </w:r>
          </w:p>
        </w:tc>
        <w:tc>
          <w:tcPr>
            <w:tcW w:w="7052" w:type="dxa"/>
            <w:gridSpan w:val="2"/>
            <w:vAlign w:val="center"/>
          </w:tcPr>
          <w:p>
            <w:pPr>
              <w:adjustRightInd w:val="0"/>
              <w:snapToGrid w:val="0"/>
              <w:spacing w:line="380" w:lineRule="exact"/>
              <w:ind w:firstLine="420" w:firstLineChars="200"/>
              <w:rPr>
                <w:rFonts w:ascii="宋体" w:cs="宋体"/>
                <w:szCs w:val="21"/>
              </w:rPr>
            </w:pPr>
            <w:r>
              <w:rPr>
                <w:rFonts w:hint="eastAsia" w:ascii="宋体" w:cs="宋体"/>
                <w:szCs w:val="21"/>
              </w:rPr>
              <w:t>桂林市政务服务中心人防办窗口</w:t>
            </w:r>
          </w:p>
          <w:p>
            <w:pPr>
              <w:adjustRightInd w:val="0"/>
              <w:snapToGrid w:val="0"/>
              <w:spacing w:line="380" w:lineRule="exact"/>
              <w:ind w:firstLine="420" w:firstLineChars="200"/>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360" w:lineRule="exact"/>
              <w:jc w:val="center"/>
              <w:rPr>
                <w:rFonts w:ascii="方正小标宋简体" w:hAnsi="宋体" w:eastAsia="方正小标宋简体"/>
                <w:sz w:val="28"/>
                <w:szCs w:val="28"/>
              </w:rPr>
            </w:pPr>
            <w:r>
              <w:rPr>
                <w:rFonts w:ascii="方正小标宋简体" w:hAnsi="宋体" w:eastAsia="方正小标宋简体"/>
                <w:sz w:val="28"/>
                <w:szCs w:val="28"/>
              </w:rPr>
              <w:t>8</w:t>
            </w:r>
          </w:p>
        </w:tc>
        <w:tc>
          <w:tcPr>
            <w:tcW w:w="1418" w:type="dxa"/>
            <w:vAlign w:val="center"/>
          </w:tcPr>
          <w:p>
            <w:pPr>
              <w:adjustRightInd w:val="0"/>
              <w:snapToGrid w:val="0"/>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联办机构</w:t>
            </w:r>
          </w:p>
        </w:tc>
        <w:tc>
          <w:tcPr>
            <w:tcW w:w="7052" w:type="dxa"/>
            <w:gridSpan w:val="2"/>
            <w:vAlign w:val="center"/>
          </w:tcPr>
          <w:p>
            <w:pPr>
              <w:adjustRightInd w:val="0"/>
              <w:snapToGrid w:val="0"/>
              <w:spacing w:line="380" w:lineRule="exact"/>
              <w:ind w:firstLine="420" w:firstLineChars="200"/>
              <w:rPr>
                <w:rFonts w:ascii="宋体" w:cs="宋体"/>
                <w:szCs w:val="21"/>
              </w:rPr>
            </w:pPr>
            <w:r>
              <w:rPr>
                <w:rFonts w:hint="eastAsia" w:ascii="宋体" w:hAnsi="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9</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7052" w:type="dxa"/>
            <w:gridSpan w:val="2"/>
            <w:vAlign w:val="center"/>
          </w:tcPr>
          <w:p>
            <w:pPr>
              <w:adjustRightInd w:val="0"/>
              <w:snapToGrid w:val="0"/>
              <w:spacing w:line="380" w:lineRule="exact"/>
              <w:rPr>
                <w:rFonts w:ascii="宋体" w:cs="宋体"/>
                <w:szCs w:val="21"/>
              </w:rPr>
            </w:pPr>
            <w:r>
              <w:rPr>
                <w:rFonts w:hint="eastAsia" w:ascii="宋体" w:cs="宋体"/>
                <w:szCs w:val="21"/>
              </w:rPr>
              <w:t>临桂新区创业大厦桂林市政务服务中心3楼市人防办窗口。</w:t>
            </w:r>
          </w:p>
          <w:p>
            <w:pPr>
              <w:adjustRightInd w:val="0"/>
              <w:snapToGrid w:val="0"/>
              <w:spacing w:line="380" w:lineRule="exac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10</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7052" w:type="dxa"/>
            <w:gridSpan w:val="2"/>
            <w:vAlign w:val="center"/>
          </w:tcPr>
          <w:p>
            <w:pPr>
              <w:adjustRightInd w:val="0"/>
              <w:snapToGrid w:val="0"/>
              <w:spacing w:line="380" w:lineRule="exact"/>
              <w:ind w:firstLine="420" w:firstLineChars="200"/>
              <w:rPr>
                <w:rFonts w:ascii="宋体"/>
                <w:color w:val="FF0000"/>
                <w:szCs w:val="21"/>
              </w:rPr>
            </w:pPr>
            <w:r>
              <w:rPr>
                <w:rFonts w:hint="eastAsia" w:ascii="宋体"/>
                <w:color w:val="000000"/>
                <w:szCs w:val="21"/>
              </w:rPr>
              <w:t>工作日：上午</w:t>
            </w:r>
            <w:r>
              <w:rPr>
                <w:rFonts w:ascii="宋体"/>
                <w:color w:val="000000"/>
                <w:szCs w:val="21"/>
              </w:rPr>
              <w:t>9:00-12:00</w:t>
            </w:r>
            <w:r>
              <w:rPr>
                <w:rFonts w:hint="eastAsia" w:ascii="宋体"/>
                <w:color w:val="000000"/>
                <w:szCs w:val="21"/>
              </w:rPr>
              <w:t>、下午</w:t>
            </w:r>
            <w:r>
              <w:rPr>
                <w:rFonts w:ascii="宋体"/>
                <w:color w:val="000000"/>
                <w:szCs w:val="21"/>
              </w:rPr>
              <w:t>13:30-16:30</w:t>
            </w:r>
          </w:p>
          <w:p>
            <w:pPr>
              <w:adjustRightInd w:val="0"/>
              <w:snapToGrid w:val="0"/>
              <w:spacing w:line="380" w:lineRule="exact"/>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11</w:t>
            </w:r>
          </w:p>
        </w:tc>
        <w:tc>
          <w:tcPr>
            <w:tcW w:w="1418"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咨询及</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417" w:type="dxa"/>
            <w:vAlign w:val="center"/>
          </w:tcPr>
          <w:p>
            <w:pPr>
              <w:adjustRightInd w:val="0"/>
              <w:snapToGrid w:val="0"/>
              <w:spacing w:line="380" w:lineRule="exact"/>
              <w:jc w:val="center"/>
              <w:rPr>
                <w:rFonts w:ascii="方正小标宋简体" w:eastAsia="方正小标宋简体"/>
                <w:sz w:val="28"/>
                <w:szCs w:val="28"/>
              </w:rPr>
            </w:pPr>
            <w:r>
              <w:rPr>
                <w:rFonts w:hint="eastAsia" w:ascii="方正小标宋简体" w:hAnsi="宋体" w:eastAsia="方正小标宋简体"/>
                <w:sz w:val="28"/>
                <w:szCs w:val="28"/>
              </w:rPr>
              <w:t>咨询电话</w:t>
            </w:r>
          </w:p>
        </w:tc>
        <w:tc>
          <w:tcPr>
            <w:tcW w:w="5635" w:type="dxa"/>
            <w:vAlign w:val="center"/>
          </w:tcPr>
          <w:p>
            <w:pPr>
              <w:adjustRightInd w:val="0"/>
              <w:snapToGrid w:val="0"/>
              <w:spacing w:line="380" w:lineRule="exact"/>
              <w:ind w:firstLine="420" w:firstLineChars="200"/>
              <w:rPr>
                <w:rFonts w:ascii="宋体"/>
                <w:szCs w:val="21"/>
              </w:rPr>
            </w:pPr>
            <w:r>
              <w:rPr>
                <w:rFonts w:ascii="宋体" w:hAnsi="宋体"/>
                <w:szCs w:val="21"/>
              </w:rPr>
              <w:t>077</w:t>
            </w:r>
            <w:r>
              <w:rPr>
                <w:rFonts w:hint="eastAsia" w:ascii="宋体" w:hAnsi="宋体"/>
                <w:szCs w:val="21"/>
              </w:rPr>
              <w:t>3</w:t>
            </w:r>
            <w:r>
              <w:rPr>
                <w:rFonts w:ascii="宋体" w:hAnsi="宋体"/>
                <w:szCs w:val="21"/>
              </w:rPr>
              <w:t>—5</w:t>
            </w:r>
            <w:r>
              <w:rPr>
                <w:rFonts w:hint="eastAsia" w:ascii="宋体" w:hAnsi="宋体"/>
                <w:szCs w:val="21"/>
              </w:rPr>
              <w:t>811895</w:t>
            </w:r>
          </w:p>
          <w:p>
            <w:pPr>
              <w:adjustRightInd w:val="0"/>
              <w:snapToGrid w:val="0"/>
              <w:spacing w:line="380" w:lineRule="exact"/>
              <w:ind w:firstLine="420" w:firstLine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18" w:type="dxa"/>
            <w:vMerge w:val="continue"/>
          </w:tcPr>
          <w:p>
            <w:pPr>
              <w:adjustRightInd w:val="0"/>
              <w:snapToGrid w:val="0"/>
              <w:spacing w:line="400" w:lineRule="exact"/>
              <w:jc w:val="center"/>
              <w:rPr>
                <w:rFonts w:ascii="方正小标宋简体" w:eastAsia="方正小标宋简体"/>
                <w:color w:val="000000"/>
                <w:sz w:val="28"/>
                <w:szCs w:val="28"/>
              </w:rPr>
            </w:pPr>
          </w:p>
        </w:tc>
        <w:tc>
          <w:tcPr>
            <w:tcW w:w="1417" w:type="dxa"/>
            <w:tcBorders>
              <w:bottom w:val="nil"/>
            </w:tcBorders>
            <w:vAlign w:val="center"/>
          </w:tcPr>
          <w:p>
            <w:pPr>
              <w:adjustRightInd w:val="0"/>
              <w:snapToGrid w:val="0"/>
              <w:spacing w:line="380" w:lineRule="exact"/>
              <w:jc w:val="center"/>
              <w:rPr>
                <w:rFonts w:ascii="宋体"/>
                <w:color w:val="000000"/>
                <w:sz w:val="28"/>
                <w:szCs w:val="28"/>
              </w:rPr>
            </w:pPr>
            <w:r>
              <w:rPr>
                <w:rFonts w:hint="eastAsia" w:ascii="方正小标宋简体" w:hAnsi="宋体" w:eastAsia="方正小标宋简体"/>
                <w:sz w:val="28"/>
                <w:szCs w:val="28"/>
              </w:rPr>
              <w:t>监督电话</w:t>
            </w:r>
          </w:p>
        </w:tc>
        <w:tc>
          <w:tcPr>
            <w:tcW w:w="5635" w:type="dxa"/>
            <w:vAlign w:val="center"/>
          </w:tcPr>
          <w:p>
            <w:pPr>
              <w:adjustRightInd w:val="0"/>
              <w:snapToGrid w:val="0"/>
              <w:spacing w:line="400" w:lineRule="exact"/>
              <w:ind w:firstLine="420" w:firstLineChars="200"/>
              <w:rPr>
                <w:rFonts w:ascii="宋体"/>
                <w:szCs w:val="21"/>
              </w:rPr>
            </w:pPr>
            <w:r>
              <w:rPr>
                <w:rFonts w:ascii="宋体" w:hAnsi="宋体"/>
                <w:szCs w:val="21"/>
              </w:rPr>
              <w:t>0771—</w:t>
            </w:r>
            <w:r>
              <w:rPr>
                <w:rFonts w:hint="eastAsia" w:ascii="宋体" w:hAnsi="宋体"/>
                <w:szCs w:val="21"/>
              </w:rPr>
              <w:t>5813251</w:t>
            </w:r>
          </w:p>
          <w:p>
            <w:pPr>
              <w:adjustRightInd w:val="0"/>
              <w:snapToGrid w:val="0"/>
              <w:spacing w:line="380" w:lineRule="exact"/>
              <w:ind w:firstLine="420" w:firstLine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12</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设定依据</w:t>
            </w:r>
          </w:p>
        </w:tc>
        <w:tc>
          <w:tcPr>
            <w:tcW w:w="7052" w:type="dxa"/>
            <w:gridSpan w:val="2"/>
            <w:vAlign w:val="center"/>
          </w:tcPr>
          <w:p>
            <w:pPr>
              <w:spacing w:line="380" w:lineRule="exact"/>
              <w:ind w:firstLine="420" w:firstLineChars="200"/>
              <w:rPr>
                <w:rFonts w:ascii="宋体" w:hAnsi="宋体"/>
                <w:szCs w:val="21"/>
              </w:rPr>
            </w:pPr>
            <w:r>
              <w:rPr>
                <w:rFonts w:hint="eastAsia" w:ascii="宋体" w:hAnsi="宋体"/>
                <w:szCs w:val="21"/>
              </w:rPr>
              <w:t xml:space="preserve"> 【规章】《广西壮族自治区人民防空工程建设与维护管理办法》（2013年广西壮族自治区人民政府令第86号公布）第二十条  人民防空工程有下列情形之一的，经县级以上人民政府人民防空主管部门按照权限批准后，可以作报废处理：（一）危及地面建筑、交通安全或者无法安全使用，且加固改造困难；（二）工程渗水严重、坍塌或者有坍塌危险；（三）地质条件差，工程基础下沉，结构断裂、变形已无法使用。</w:t>
            </w:r>
          </w:p>
          <w:p>
            <w:pPr>
              <w:spacing w:line="380" w:lineRule="exact"/>
              <w:ind w:firstLine="420" w:firstLineChars="200"/>
              <w:rPr>
                <w:rFonts w:ascii="宋体"/>
                <w:szCs w:val="21"/>
              </w:rPr>
            </w:pPr>
            <w:r>
              <w:rPr>
                <w:rFonts w:hint="eastAsia" w:ascii="宋体" w:hAnsi="宋体"/>
                <w:szCs w:val="21"/>
              </w:rPr>
              <w:t>经批准报废的人民防空工程，由其所有权人或者管理人处理，处理时应当由具备相应资质的单位实施。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微软雅黑" w:eastAsia="方正小标宋简体"/>
                <w:sz w:val="28"/>
                <w:szCs w:val="28"/>
              </w:rPr>
            </w:pPr>
            <w:r>
              <w:rPr>
                <w:rFonts w:ascii="方正小标宋简体" w:hAnsi="宋体" w:eastAsia="方正小标宋简体" w:cs="宋体"/>
                <w:kern w:val="0"/>
                <w:sz w:val="28"/>
                <w:szCs w:val="28"/>
              </w:rPr>
              <w:t>13</w:t>
            </w:r>
          </w:p>
        </w:tc>
        <w:tc>
          <w:tcPr>
            <w:tcW w:w="1418" w:type="dxa"/>
            <w:vAlign w:val="center"/>
          </w:tcPr>
          <w:p>
            <w:pPr>
              <w:adjustRightInd w:val="0"/>
              <w:snapToGrid w:val="0"/>
              <w:spacing w:line="440" w:lineRule="exact"/>
              <w:jc w:val="center"/>
              <w:rPr>
                <w:rFonts w:ascii="方正小标宋简体" w:hAnsi="微软雅黑" w:eastAsia="方正小标宋简体"/>
                <w:sz w:val="28"/>
                <w:szCs w:val="28"/>
              </w:rPr>
            </w:pPr>
            <w:r>
              <w:rPr>
                <w:rFonts w:hint="eastAsia" w:ascii="方正小标宋简体" w:hAnsi="微软雅黑" w:eastAsia="方正小标宋简体"/>
                <w:sz w:val="28"/>
                <w:szCs w:val="28"/>
              </w:rPr>
              <w:t>实施对象</w:t>
            </w:r>
          </w:p>
        </w:tc>
        <w:tc>
          <w:tcPr>
            <w:tcW w:w="7052" w:type="dxa"/>
            <w:gridSpan w:val="2"/>
            <w:vAlign w:val="center"/>
          </w:tcPr>
          <w:p>
            <w:pPr>
              <w:adjustRightInd w:val="0"/>
              <w:snapToGrid w:val="0"/>
              <w:spacing w:line="380" w:lineRule="exact"/>
              <w:ind w:firstLine="420" w:firstLineChars="200"/>
              <w:rPr>
                <w:rFonts w:ascii="宋体"/>
                <w:color w:val="FF0000"/>
                <w:szCs w:val="21"/>
              </w:rPr>
            </w:pPr>
            <w:r>
              <w:rPr>
                <w:rFonts w:hint="eastAsia" w:ascii="宋体" w:hAnsi="宋体"/>
                <w:szCs w:val="21"/>
              </w:rPr>
              <w:t>符合报废条件的人防工程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360" w:lineRule="exact"/>
              <w:jc w:val="center"/>
              <w:rPr>
                <w:rFonts w:ascii="方正小标宋简体" w:hAnsi="宋体" w:eastAsia="方正小标宋简体"/>
                <w:sz w:val="28"/>
                <w:szCs w:val="28"/>
              </w:rPr>
            </w:pPr>
            <w:r>
              <w:rPr>
                <w:rFonts w:ascii="方正小标宋简体" w:hAnsi="宋体" w:eastAsia="方正小标宋简体"/>
                <w:sz w:val="28"/>
                <w:szCs w:val="28"/>
              </w:rPr>
              <w:t>14</w:t>
            </w:r>
          </w:p>
        </w:tc>
        <w:tc>
          <w:tcPr>
            <w:tcW w:w="1418" w:type="dxa"/>
            <w:vAlign w:val="center"/>
          </w:tcPr>
          <w:p>
            <w:pPr>
              <w:adjustRightInd w:val="0"/>
              <w:snapToGrid w:val="0"/>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行使层级</w:t>
            </w:r>
          </w:p>
        </w:tc>
        <w:tc>
          <w:tcPr>
            <w:tcW w:w="7052" w:type="dxa"/>
            <w:gridSpan w:val="2"/>
            <w:vAlign w:val="center"/>
          </w:tcPr>
          <w:p>
            <w:pPr>
              <w:spacing w:line="380" w:lineRule="exact"/>
              <w:ind w:firstLine="420" w:firstLineChars="200"/>
              <w:rPr>
                <w:rFonts w:ascii="宋体"/>
                <w:color w:val="FF0000"/>
              </w:rPr>
            </w:pPr>
            <w:r>
              <w:rPr>
                <w:rFonts w:hint="eastAsia" w:ascii="宋体" w:hAnsi="宋体"/>
                <w:color w:val="000000"/>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360" w:lineRule="exact"/>
              <w:jc w:val="center"/>
              <w:rPr>
                <w:rFonts w:ascii="方正小标宋简体" w:hAnsi="宋体" w:eastAsia="方正小标宋简体"/>
                <w:sz w:val="28"/>
                <w:szCs w:val="28"/>
              </w:rPr>
            </w:pPr>
            <w:r>
              <w:rPr>
                <w:rFonts w:ascii="方正小标宋简体" w:hAnsi="宋体" w:eastAsia="方正小标宋简体"/>
                <w:sz w:val="28"/>
                <w:szCs w:val="28"/>
              </w:rPr>
              <w:t>15</w:t>
            </w:r>
          </w:p>
        </w:tc>
        <w:tc>
          <w:tcPr>
            <w:tcW w:w="1418" w:type="dxa"/>
            <w:vAlign w:val="center"/>
          </w:tcPr>
          <w:p>
            <w:pPr>
              <w:adjustRightInd w:val="0"/>
              <w:snapToGrid w:val="0"/>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权限划分</w:t>
            </w:r>
          </w:p>
        </w:tc>
        <w:tc>
          <w:tcPr>
            <w:tcW w:w="7052" w:type="dxa"/>
            <w:gridSpan w:val="2"/>
            <w:vAlign w:val="center"/>
          </w:tcPr>
          <w:p>
            <w:pPr>
              <w:adjustRightInd w:val="0"/>
              <w:snapToGrid w:val="0"/>
              <w:spacing w:line="380" w:lineRule="exact"/>
              <w:rPr>
                <w:rFonts w:ascii="宋体" w:hAnsi="宋体"/>
                <w:szCs w:val="21"/>
              </w:rPr>
            </w:pPr>
            <w:r>
              <w:rPr>
                <w:rFonts w:hint="eastAsia" w:ascii="宋体" w:hAnsi="宋体"/>
                <w:szCs w:val="21"/>
              </w:rPr>
              <w:t>根据《广西壮族自治区人民防空工程建设与维护管理办法》（2013年广西壮族自治区人民政府令第86号公布）第二十条:</w:t>
            </w:r>
          </w:p>
          <w:p>
            <w:pPr>
              <w:spacing w:line="380" w:lineRule="exact"/>
              <w:ind w:firstLine="420" w:firstLineChars="200"/>
              <w:rPr>
                <w:rFonts w:ascii="宋体"/>
                <w:color w:val="FF0000"/>
              </w:rPr>
            </w:pPr>
            <w:r>
              <w:rPr>
                <w:rFonts w:hint="eastAsia" w:ascii="宋体" w:hAnsi="宋体"/>
                <w:szCs w:val="21"/>
              </w:rPr>
              <w:t>人民防空工程有下列情形之一的，经县级以上人民政府人民防空主管部门按照权限批准后，可以作报废处理。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360" w:lineRule="exact"/>
              <w:jc w:val="center"/>
              <w:rPr>
                <w:rFonts w:ascii="方正小标宋简体" w:hAnsi="宋体" w:eastAsia="方正小标宋简体"/>
                <w:sz w:val="28"/>
                <w:szCs w:val="28"/>
              </w:rPr>
            </w:pPr>
            <w:r>
              <w:rPr>
                <w:rFonts w:ascii="方正小标宋简体" w:hAnsi="宋体" w:eastAsia="方正小标宋简体"/>
                <w:sz w:val="28"/>
                <w:szCs w:val="28"/>
              </w:rPr>
              <w:t>16</w:t>
            </w:r>
          </w:p>
        </w:tc>
        <w:tc>
          <w:tcPr>
            <w:tcW w:w="1418" w:type="dxa"/>
            <w:vAlign w:val="center"/>
          </w:tcPr>
          <w:p>
            <w:pPr>
              <w:adjustRightInd w:val="0"/>
              <w:snapToGrid w:val="0"/>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行使内容</w:t>
            </w:r>
          </w:p>
        </w:tc>
        <w:tc>
          <w:tcPr>
            <w:tcW w:w="7052" w:type="dxa"/>
            <w:gridSpan w:val="2"/>
            <w:vAlign w:val="center"/>
          </w:tcPr>
          <w:p>
            <w:pPr>
              <w:adjustRightInd w:val="0"/>
              <w:snapToGrid w:val="0"/>
              <w:spacing w:line="380" w:lineRule="exact"/>
              <w:rPr>
                <w:rFonts w:ascii="宋体" w:hAnsi="宋体"/>
                <w:szCs w:val="21"/>
              </w:rPr>
            </w:pPr>
            <w:r>
              <w:rPr>
                <w:rFonts w:hint="eastAsia" w:ascii="宋体" w:hAnsi="宋体"/>
                <w:szCs w:val="21"/>
              </w:rPr>
              <w:t>根据《广西壮族自治区人民防空工程建设与维护管理办法》（2013年广西壮族自治区人民政府令第86号公布）第二十条:</w:t>
            </w:r>
          </w:p>
          <w:p>
            <w:pPr>
              <w:adjustRightInd w:val="0"/>
              <w:snapToGrid w:val="0"/>
              <w:spacing w:line="380" w:lineRule="exact"/>
              <w:ind w:firstLine="420" w:firstLineChars="200"/>
              <w:rPr>
                <w:rFonts w:ascii="宋体"/>
                <w:color w:val="000000"/>
                <w:szCs w:val="21"/>
              </w:rPr>
            </w:pPr>
            <w:r>
              <w:rPr>
                <w:rFonts w:hint="eastAsia" w:ascii="宋体" w:hAnsi="宋体"/>
                <w:szCs w:val="21"/>
              </w:rPr>
              <w:t>人民防空工程有下列情形之一的，经县级以上人民政府人民防空主管部门按照权限批准后，可以作报废处理。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360" w:lineRule="exact"/>
              <w:jc w:val="center"/>
              <w:rPr>
                <w:rFonts w:ascii="方正小标宋简体" w:hAnsi="宋体" w:eastAsia="方正小标宋简体"/>
                <w:sz w:val="28"/>
                <w:szCs w:val="28"/>
              </w:rPr>
            </w:pPr>
            <w:r>
              <w:rPr>
                <w:rFonts w:ascii="方正小标宋简体" w:hAnsi="宋体" w:eastAsia="方正小标宋简体"/>
                <w:sz w:val="28"/>
                <w:szCs w:val="28"/>
              </w:rPr>
              <w:t>17</w:t>
            </w:r>
          </w:p>
        </w:tc>
        <w:tc>
          <w:tcPr>
            <w:tcW w:w="1418" w:type="dxa"/>
            <w:vAlign w:val="center"/>
          </w:tcPr>
          <w:p>
            <w:pPr>
              <w:adjustRightInd w:val="0"/>
              <w:snapToGrid w:val="0"/>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通办范围</w:t>
            </w:r>
          </w:p>
        </w:tc>
        <w:tc>
          <w:tcPr>
            <w:tcW w:w="7052" w:type="dxa"/>
            <w:gridSpan w:val="2"/>
            <w:vAlign w:val="center"/>
          </w:tcPr>
          <w:p>
            <w:pPr>
              <w:spacing w:line="380" w:lineRule="exact"/>
              <w:ind w:firstLine="420" w:firstLineChars="200"/>
              <w:rPr>
                <w:rFonts w:ascii="宋体"/>
                <w:color w:val="000000"/>
                <w:szCs w:val="21"/>
              </w:rPr>
            </w:pPr>
            <w:r>
              <w:rPr>
                <w:rFonts w:hint="eastAsia" w:ascii="宋体"/>
                <w:color w:val="000000"/>
                <w:szCs w:val="21"/>
              </w:rPr>
              <w:t>无。</w:t>
            </w:r>
          </w:p>
          <w:p>
            <w:pPr>
              <w:spacing w:line="38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18</w:t>
            </w:r>
          </w:p>
        </w:tc>
        <w:tc>
          <w:tcPr>
            <w:tcW w:w="1418"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417" w:type="dxa"/>
            <w:vAlign w:val="center"/>
          </w:tcPr>
          <w:p>
            <w:pPr>
              <w:adjustRightInd w:val="0"/>
              <w:snapToGrid w:val="0"/>
              <w:spacing w:line="38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法定办结</w:t>
            </w:r>
          </w:p>
          <w:p>
            <w:pPr>
              <w:adjustRightInd w:val="0"/>
              <w:snapToGrid w:val="0"/>
              <w:spacing w:line="380" w:lineRule="exact"/>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时限</w:t>
            </w:r>
          </w:p>
        </w:tc>
        <w:tc>
          <w:tcPr>
            <w:tcW w:w="5635" w:type="dxa"/>
            <w:shd w:val="clear" w:color="auto" w:fill="auto"/>
            <w:vAlign w:val="center"/>
          </w:tcPr>
          <w:p>
            <w:pPr>
              <w:adjustRightInd w:val="0"/>
              <w:snapToGrid w:val="0"/>
              <w:spacing w:line="380" w:lineRule="exact"/>
              <w:ind w:firstLine="420" w:firstLineChars="200"/>
              <w:rPr>
                <w:rFonts w:asci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974" w:hRule="atLeast"/>
          <w:jc w:val="center"/>
        </w:trPr>
        <w:tc>
          <w:tcPr>
            <w:tcW w:w="675" w:type="dxa"/>
            <w:vMerge w:val="continue"/>
            <w:vAlign w:val="center"/>
          </w:tcPr>
          <w:p>
            <w:pPr>
              <w:adjustRightInd w:val="0"/>
              <w:snapToGrid w:val="0"/>
              <w:spacing w:line="360" w:lineRule="exact"/>
              <w:jc w:val="center"/>
              <w:rPr>
                <w:rFonts w:ascii="方正小标宋简体" w:hAnsi="宋体" w:eastAsia="方正小标宋简体"/>
                <w:sz w:val="28"/>
                <w:szCs w:val="28"/>
              </w:rPr>
            </w:pPr>
          </w:p>
        </w:tc>
        <w:tc>
          <w:tcPr>
            <w:tcW w:w="1418" w:type="dxa"/>
            <w:vMerge w:val="continue"/>
            <w:vAlign w:val="center"/>
          </w:tcPr>
          <w:p>
            <w:pPr>
              <w:adjustRightInd w:val="0"/>
              <w:snapToGrid w:val="0"/>
              <w:spacing w:line="360" w:lineRule="exact"/>
              <w:jc w:val="center"/>
              <w:rPr>
                <w:rFonts w:ascii="方正小标宋简体" w:hAnsi="宋体" w:eastAsia="方正小标宋简体"/>
                <w:sz w:val="28"/>
                <w:szCs w:val="28"/>
              </w:rPr>
            </w:pPr>
          </w:p>
        </w:tc>
        <w:tc>
          <w:tcPr>
            <w:tcW w:w="1417" w:type="dxa"/>
            <w:vAlign w:val="center"/>
          </w:tcPr>
          <w:p>
            <w:pPr>
              <w:adjustRightInd w:val="0"/>
              <w:snapToGrid w:val="0"/>
              <w:spacing w:line="380" w:lineRule="exact"/>
              <w:jc w:val="center"/>
              <w:rPr>
                <w:rFonts w:ascii="方正小标宋简体" w:hAnsi="宋体" w:eastAsia="方正小标宋简体"/>
                <w:sz w:val="28"/>
                <w:szCs w:val="28"/>
              </w:rPr>
            </w:pPr>
            <w:r>
              <w:rPr>
                <w:rFonts w:hint="eastAsia" w:ascii="方正小标宋简体" w:hAnsi="宋体" w:eastAsia="方正小标宋简体"/>
                <w:color w:val="000000"/>
                <w:sz w:val="28"/>
                <w:szCs w:val="28"/>
              </w:rPr>
              <w:t>承诺办</w:t>
            </w:r>
            <w:r>
              <w:rPr>
                <w:rFonts w:hint="eastAsia" w:ascii="方正小标宋简体" w:hAnsi="宋体" w:eastAsia="方正小标宋简体"/>
                <w:sz w:val="28"/>
                <w:szCs w:val="28"/>
              </w:rPr>
              <w:t>结</w:t>
            </w:r>
          </w:p>
          <w:p>
            <w:pPr>
              <w:spacing w:line="380" w:lineRule="exact"/>
              <w:jc w:val="center"/>
              <w:rPr>
                <w:rFonts w:ascii="宋体"/>
                <w:color w:val="000000"/>
                <w:sz w:val="28"/>
                <w:szCs w:val="28"/>
              </w:rPr>
            </w:pPr>
            <w:r>
              <w:rPr>
                <w:rFonts w:hint="eastAsia" w:ascii="方正小标宋简体" w:hAnsi="宋体" w:eastAsia="方正小标宋简体"/>
                <w:sz w:val="28"/>
                <w:szCs w:val="28"/>
              </w:rPr>
              <w:t>时限</w:t>
            </w:r>
          </w:p>
        </w:tc>
        <w:tc>
          <w:tcPr>
            <w:tcW w:w="5635" w:type="dxa"/>
            <w:vAlign w:val="center"/>
          </w:tcPr>
          <w:p>
            <w:pPr>
              <w:adjustRightInd w:val="0"/>
              <w:snapToGrid w:val="0"/>
              <w:spacing w:line="380" w:lineRule="exact"/>
              <w:ind w:firstLine="420" w:firstLineChars="200"/>
              <w:rPr>
                <w:rFonts w:ascii="宋体"/>
                <w:szCs w:val="21"/>
              </w:rPr>
            </w:pPr>
            <w:r>
              <w:rPr>
                <w:rFonts w:hint="eastAsia" w:ascii="宋体" w:hAnsi="宋体"/>
                <w:szCs w:val="21"/>
              </w:rPr>
              <w:t>2</w:t>
            </w:r>
            <w:r>
              <w:rPr>
                <w:rFonts w:ascii="宋体" w:hAnsi="宋体"/>
                <w:szCs w:val="21"/>
              </w:rPr>
              <w:t>0</w:t>
            </w:r>
            <w:r>
              <w:rPr>
                <w:rFonts w:hint="eastAsia" w:ascii="宋体" w:hAnsi="宋体"/>
                <w:szCs w:val="21"/>
              </w:rPr>
              <w:t>个工作日。</w:t>
            </w:r>
            <w:bookmarkStart w:id="1" w:name="_GoBack"/>
            <w:bookmarkEnd w:id="1"/>
          </w:p>
          <w:p>
            <w:pPr>
              <w:adjustRightInd w:val="0"/>
              <w:snapToGrid w:val="0"/>
              <w:spacing w:line="360" w:lineRule="exact"/>
              <w:ind w:firstLine="420" w:firstLine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微软雅黑" w:eastAsia="方正小标宋简体"/>
                <w:sz w:val="28"/>
                <w:szCs w:val="28"/>
              </w:rPr>
            </w:pPr>
            <w:r>
              <w:rPr>
                <w:rFonts w:ascii="方正小标宋简体" w:hAnsi="微软雅黑" w:eastAsia="方正小标宋简体"/>
                <w:sz w:val="28"/>
                <w:szCs w:val="28"/>
              </w:rPr>
              <w:t>19</w:t>
            </w:r>
          </w:p>
        </w:tc>
        <w:tc>
          <w:tcPr>
            <w:tcW w:w="1418" w:type="dxa"/>
            <w:vAlign w:val="center"/>
          </w:tcPr>
          <w:p>
            <w:pPr>
              <w:adjustRightInd w:val="0"/>
              <w:snapToGrid w:val="0"/>
              <w:spacing w:line="440" w:lineRule="exact"/>
              <w:jc w:val="center"/>
              <w:rPr>
                <w:rFonts w:ascii="方正小标宋简体" w:hAnsi="微软雅黑" w:eastAsia="方正小标宋简体"/>
                <w:sz w:val="28"/>
                <w:szCs w:val="28"/>
              </w:rPr>
            </w:pPr>
            <w:r>
              <w:rPr>
                <w:rFonts w:hint="eastAsia" w:ascii="方正小标宋简体" w:hAnsi="微软雅黑" w:eastAsia="方正小标宋简体"/>
                <w:sz w:val="28"/>
                <w:szCs w:val="28"/>
              </w:rPr>
              <w:t>实施条件</w:t>
            </w:r>
          </w:p>
        </w:tc>
        <w:tc>
          <w:tcPr>
            <w:tcW w:w="7052" w:type="dxa"/>
            <w:gridSpan w:val="2"/>
            <w:vAlign w:val="center"/>
          </w:tcPr>
          <w:p>
            <w:pPr>
              <w:adjustRightInd w:val="0"/>
              <w:snapToGrid w:val="0"/>
              <w:spacing w:line="380" w:lineRule="exact"/>
              <w:ind w:firstLine="420" w:firstLineChars="200"/>
              <w:rPr>
                <w:rFonts w:ascii="宋体"/>
                <w:szCs w:val="21"/>
              </w:rPr>
            </w:pPr>
            <w:r>
              <w:rPr>
                <w:rFonts w:hint="eastAsia" w:ascii="宋体" w:hAnsi="宋体"/>
                <w:szCs w:val="21"/>
              </w:rPr>
              <w:t>根据《广西壮族自治区人民防空工程建设与维护管理办法》（2013年广西壮族自治区人民政府令第86号公布）第二十条规定，申请人防工程报废，应具备以下条件：</w:t>
            </w:r>
          </w:p>
          <w:p>
            <w:pPr>
              <w:numPr>
                <w:ilvl w:val="0"/>
                <w:numId w:val="1"/>
              </w:numPr>
              <w:spacing w:line="380" w:lineRule="exact"/>
              <w:ind w:firstLine="420" w:firstLineChars="200"/>
              <w:rPr>
                <w:rFonts w:ascii="宋体" w:hAnsi="宋体"/>
                <w:szCs w:val="21"/>
              </w:rPr>
            </w:pPr>
            <w:r>
              <w:rPr>
                <w:rFonts w:hint="eastAsia" w:ascii="宋体" w:hAnsi="宋体"/>
                <w:szCs w:val="21"/>
              </w:rPr>
              <w:t>危及地面建筑、交通安全或者无法安全使用，且加固改造困难；</w:t>
            </w:r>
          </w:p>
          <w:p>
            <w:pPr>
              <w:numPr>
                <w:ilvl w:val="0"/>
                <w:numId w:val="1"/>
              </w:numPr>
              <w:spacing w:line="380" w:lineRule="exact"/>
              <w:ind w:firstLine="420" w:firstLineChars="200"/>
              <w:rPr>
                <w:rFonts w:ascii="宋体" w:hAnsi="宋体"/>
                <w:szCs w:val="21"/>
              </w:rPr>
            </w:pPr>
            <w:r>
              <w:rPr>
                <w:rFonts w:hint="eastAsia" w:ascii="宋体" w:hAnsi="宋体"/>
                <w:szCs w:val="21"/>
              </w:rPr>
              <w:t>工程渗水严重、坍塌或者有坍塌危险；</w:t>
            </w:r>
          </w:p>
          <w:p>
            <w:pPr>
              <w:numPr>
                <w:ilvl w:val="0"/>
                <w:numId w:val="1"/>
              </w:numPr>
              <w:spacing w:line="380" w:lineRule="exact"/>
              <w:ind w:firstLine="420" w:firstLineChars="200"/>
              <w:rPr>
                <w:rFonts w:ascii="宋体" w:hAnsi="宋体"/>
                <w:szCs w:val="21"/>
              </w:rPr>
            </w:pPr>
            <w:r>
              <w:rPr>
                <w:rFonts w:hint="eastAsia" w:ascii="宋体" w:hAnsi="宋体"/>
                <w:szCs w:val="21"/>
              </w:rPr>
              <w:t>地质条件差，工程基础下沉，结构断裂、变形已无法使用。</w:t>
            </w:r>
          </w:p>
          <w:p>
            <w:pPr>
              <w:pStyle w:val="5"/>
              <w:spacing w:line="380" w:lineRule="exact"/>
              <w:ind w:firstLine="420" w:firstLineChars="200"/>
              <w:rPr>
                <w:rFonts w:cs="Times New Roman"/>
                <w:color w:val="FF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20</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申请材料</w:t>
            </w:r>
          </w:p>
        </w:tc>
        <w:tc>
          <w:tcPr>
            <w:tcW w:w="7052" w:type="dxa"/>
            <w:gridSpan w:val="2"/>
            <w:vAlign w:val="center"/>
          </w:tcPr>
          <w:p>
            <w:pPr>
              <w:adjustRightInd w:val="0"/>
              <w:snapToGrid w:val="0"/>
              <w:spacing w:line="400" w:lineRule="exact"/>
              <w:ind w:firstLine="420" w:firstLineChars="200"/>
              <w:rPr>
                <w:rFonts w:ascii="宋体" w:hAnsi="宋体"/>
                <w:szCs w:val="21"/>
              </w:rPr>
            </w:pPr>
            <w:bookmarkStart w:id="0" w:name="4"/>
            <w:bookmarkEnd w:id="0"/>
            <w:r>
              <w:rPr>
                <w:rFonts w:hint="eastAsia" w:ascii="宋体" w:hAnsi="宋体"/>
                <w:szCs w:val="21"/>
              </w:rPr>
              <w:t>1、申请报废的报告；</w:t>
            </w:r>
          </w:p>
          <w:p>
            <w:pPr>
              <w:adjustRightInd w:val="0"/>
              <w:snapToGrid w:val="0"/>
              <w:spacing w:line="400" w:lineRule="exact"/>
              <w:ind w:firstLine="420" w:firstLineChars="200"/>
              <w:rPr>
                <w:rFonts w:ascii="宋体" w:hAnsi="宋体"/>
                <w:szCs w:val="21"/>
              </w:rPr>
            </w:pPr>
            <w:r>
              <w:rPr>
                <w:rFonts w:hint="eastAsia" w:ascii="宋体" w:hAnsi="宋体"/>
                <w:szCs w:val="21"/>
              </w:rPr>
              <w:t>2、人防工程相关档案（包括地理位置图、平面图、结构图等）；</w:t>
            </w:r>
          </w:p>
          <w:p>
            <w:pPr>
              <w:adjustRightInd w:val="0"/>
              <w:snapToGrid w:val="0"/>
              <w:spacing w:line="400" w:lineRule="exact"/>
              <w:ind w:firstLine="420" w:firstLineChars="200"/>
              <w:rPr>
                <w:rFonts w:ascii="宋体" w:hAnsi="宋体"/>
                <w:szCs w:val="21"/>
              </w:rPr>
            </w:pPr>
            <w:r>
              <w:rPr>
                <w:rFonts w:hint="eastAsia" w:ascii="宋体" w:hAnsi="宋体"/>
                <w:szCs w:val="21"/>
              </w:rPr>
              <w:t>3、人防工程现状勘察的证明材料；</w:t>
            </w:r>
          </w:p>
          <w:p>
            <w:pPr>
              <w:adjustRightInd w:val="0"/>
              <w:snapToGrid w:val="0"/>
              <w:spacing w:line="400" w:lineRule="exact"/>
              <w:ind w:firstLine="420" w:firstLineChars="200"/>
              <w:rPr>
                <w:rFonts w:ascii="宋体"/>
                <w:szCs w:val="21"/>
              </w:rPr>
            </w:pPr>
            <w:r>
              <w:rPr>
                <w:rFonts w:hint="eastAsia" w:ascii="宋体" w:hAnsi="宋体"/>
                <w:szCs w:val="21"/>
              </w:rPr>
              <w:t>4、申请报废处理的处理方案。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21</w:t>
            </w:r>
          </w:p>
        </w:tc>
        <w:tc>
          <w:tcPr>
            <w:tcW w:w="1418"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adjustRightInd w:val="0"/>
              <w:snapToGrid w:val="0"/>
              <w:spacing w:line="400" w:lineRule="exact"/>
              <w:jc w:val="center"/>
              <w:rPr>
                <w:rFonts w:ascii="方正小标宋简体" w:eastAsia="方正小标宋简体"/>
                <w:color w:val="000000"/>
                <w:spacing w:val="-20"/>
                <w:sz w:val="28"/>
                <w:szCs w:val="28"/>
              </w:rPr>
            </w:pPr>
            <w:r>
              <w:rPr>
                <w:rFonts w:hint="eastAsia" w:ascii="方正小标宋简体" w:eastAsia="方正小标宋简体"/>
                <w:color w:val="000000"/>
                <w:spacing w:val="-20"/>
                <w:sz w:val="28"/>
                <w:szCs w:val="28"/>
              </w:rPr>
              <w:t>（含中介服务）</w:t>
            </w:r>
          </w:p>
        </w:tc>
        <w:tc>
          <w:tcPr>
            <w:tcW w:w="1417" w:type="dxa"/>
            <w:vAlign w:val="center"/>
          </w:tcPr>
          <w:p>
            <w:pPr>
              <w:spacing w:line="40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环节名称</w:t>
            </w:r>
          </w:p>
        </w:tc>
        <w:tc>
          <w:tcPr>
            <w:tcW w:w="5635" w:type="dxa"/>
            <w:vAlign w:val="center"/>
          </w:tcPr>
          <w:p>
            <w:pPr>
              <w:spacing w:line="400" w:lineRule="exact"/>
              <w:ind w:firstLine="420" w:firstLineChars="200"/>
              <w:rPr>
                <w:rFonts w:ascii="宋体"/>
                <w:color w:val="FF0000"/>
                <w:kern w:val="0"/>
                <w:szCs w:val="21"/>
              </w:rPr>
            </w:pPr>
            <w:r>
              <w:rPr>
                <w:rFonts w:hint="eastAsia" w:ascii="宋体" w:hAnsi="宋体"/>
                <w:szCs w:val="21"/>
              </w:rPr>
              <w:t>人防工程现状勘察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Merge w:val="continue"/>
            <w:vAlign w:val="center"/>
          </w:tcPr>
          <w:p>
            <w:pPr>
              <w:adjustRightInd w:val="0"/>
              <w:snapToGrid w:val="0"/>
              <w:spacing w:line="440" w:lineRule="exact"/>
              <w:jc w:val="center"/>
              <w:rPr>
                <w:rFonts w:ascii="方正小标宋简体" w:hAnsi="宋体" w:eastAsia="方正小标宋简体"/>
                <w:sz w:val="28"/>
                <w:szCs w:val="28"/>
              </w:rPr>
            </w:pPr>
          </w:p>
        </w:tc>
        <w:tc>
          <w:tcPr>
            <w:tcW w:w="1418" w:type="dxa"/>
            <w:vMerge w:val="continue"/>
            <w:vAlign w:val="center"/>
          </w:tcPr>
          <w:p>
            <w:pPr>
              <w:adjustRightInd w:val="0"/>
              <w:snapToGrid w:val="0"/>
              <w:spacing w:line="440" w:lineRule="exact"/>
              <w:jc w:val="center"/>
              <w:rPr>
                <w:rFonts w:ascii="方正小标宋简体" w:hAnsi="宋体" w:eastAsia="方正小标宋简体"/>
                <w:sz w:val="28"/>
                <w:szCs w:val="28"/>
              </w:rPr>
            </w:pPr>
          </w:p>
        </w:tc>
        <w:tc>
          <w:tcPr>
            <w:tcW w:w="1417" w:type="dxa"/>
            <w:vAlign w:val="center"/>
          </w:tcPr>
          <w:p>
            <w:pPr>
              <w:spacing w:line="400" w:lineRule="exact"/>
              <w:jc w:val="center"/>
              <w:rPr>
                <w:rFonts w:ascii="宋体"/>
                <w:color w:val="FF0000"/>
                <w:kern w:val="0"/>
                <w:sz w:val="28"/>
                <w:szCs w:val="28"/>
              </w:rPr>
            </w:pPr>
            <w:r>
              <w:rPr>
                <w:rFonts w:hint="eastAsia" w:ascii="方正小标宋简体" w:hAnsi="宋体" w:eastAsia="方正小标宋简体"/>
                <w:color w:val="000000"/>
                <w:sz w:val="28"/>
                <w:szCs w:val="28"/>
              </w:rPr>
              <w:t>办结时限</w:t>
            </w:r>
          </w:p>
        </w:tc>
        <w:tc>
          <w:tcPr>
            <w:tcW w:w="5635" w:type="dxa"/>
            <w:vAlign w:val="center"/>
          </w:tcPr>
          <w:p>
            <w:pPr>
              <w:spacing w:line="400" w:lineRule="exact"/>
              <w:ind w:firstLine="420" w:firstLineChars="200"/>
              <w:rPr>
                <w:rFonts w:ascii="宋体"/>
                <w:color w:val="000000"/>
                <w:szCs w:val="21"/>
              </w:rPr>
            </w:pPr>
            <w:r>
              <w:rPr>
                <w:rFonts w:hint="eastAsia" w:ascii="宋体" w:hAnsi="宋体"/>
                <w:color w:val="000000"/>
                <w:szCs w:val="21"/>
              </w:rPr>
              <w:t>30工作日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22</w:t>
            </w:r>
          </w:p>
        </w:tc>
        <w:tc>
          <w:tcPr>
            <w:tcW w:w="1418" w:type="dxa"/>
            <w:vAlign w:val="center"/>
          </w:tcPr>
          <w:p>
            <w:pPr>
              <w:adjustRightInd w:val="0"/>
              <w:snapToGrid w:val="0"/>
              <w:spacing w:line="440" w:lineRule="exact"/>
              <w:jc w:val="center"/>
              <w:rPr>
                <w:rFonts w:ascii="方正小标宋简体" w:eastAsia="方正小标宋简体"/>
                <w:color w:val="000000"/>
                <w:sz w:val="28"/>
                <w:szCs w:val="28"/>
              </w:rPr>
            </w:pPr>
            <w:r>
              <w:rPr>
                <w:rFonts w:hint="eastAsia" w:ascii="方正小标宋简体" w:eastAsia="方正小标宋简体"/>
                <w:color w:val="000000"/>
                <w:spacing w:val="-20"/>
                <w:sz w:val="28"/>
                <w:szCs w:val="28"/>
              </w:rPr>
              <w:t>审查方式及标准</w:t>
            </w:r>
          </w:p>
        </w:tc>
        <w:tc>
          <w:tcPr>
            <w:tcW w:w="7052" w:type="dxa"/>
            <w:gridSpan w:val="2"/>
            <w:vAlign w:val="center"/>
          </w:tcPr>
          <w:p>
            <w:pPr>
              <w:spacing w:line="400" w:lineRule="exact"/>
              <w:ind w:firstLine="420" w:firstLineChars="200"/>
              <w:rPr>
                <w:rFonts w:cs="宋体"/>
              </w:rPr>
            </w:pPr>
            <w:r>
              <w:rPr>
                <w:rFonts w:hint="eastAsia" w:cs="宋体"/>
              </w:rPr>
              <w:t>一、审查方式：书面审查。标准如下：</w:t>
            </w:r>
          </w:p>
          <w:p>
            <w:pPr>
              <w:spacing w:line="400" w:lineRule="exact"/>
              <w:ind w:firstLine="420" w:firstLineChars="200"/>
              <w:rPr>
                <w:rFonts w:cs="宋体"/>
              </w:rPr>
            </w:pPr>
            <w:r>
              <w:rPr>
                <w:rFonts w:hint="eastAsia" w:cs="宋体"/>
              </w:rPr>
              <w:t>（一）申请书（表）的审查标准</w:t>
            </w:r>
          </w:p>
          <w:p>
            <w:pPr>
              <w:spacing w:line="400" w:lineRule="exact"/>
              <w:ind w:firstLine="420" w:firstLineChars="200"/>
              <w:rPr>
                <w:rFonts w:cs="宋体"/>
              </w:rPr>
            </w:pPr>
            <w:r>
              <w:rPr>
                <w:rFonts w:cs="宋体"/>
              </w:rPr>
              <w:t>1.</w:t>
            </w:r>
            <w:r>
              <w:rPr>
                <w:rFonts w:hint="eastAsia" w:cs="宋体"/>
              </w:rPr>
              <w:t>对申请人提交的申请书（表）及其相关材料进行完整性、准确性审核；</w:t>
            </w:r>
          </w:p>
          <w:p>
            <w:pPr>
              <w:spacing w:line="400" w:lineRule="exact"/>
              <w:ind w:firstLine="420" w:firstLineChars="200"/>
              <w:rPr>
                <w:rFonts w:cs="宋体"/>
              </w:rPr>
            </w:pPr>
            <w:r>
              <w:rPr>
                <w:rFonts w:cs="宋体"/>
              </w:rPr>
              <w:t>2.</w:t>
            </w:r>
            <w:r>
              <w:rPr>
                <w:rFonts w:hint="eastAsia" w:cs="宋体"/>
              </w:rPr>
              <w:t>文书应使用钢笔和能够长期保持字迹的墨水填写或打印，做到字迹清楚、文字规范、文面整洁。文书设定的栏目，应逐项填写完整、准确；</w:t>
            </w:r>
          </w:p>
          <w:p>
            <w:pPr>
              <w:spacing w:line="400" w:lineRule="exact"/>
              <w:ind w:firstLine="420" w:firstLineChars="200"/>
              <w:rPr>
                <w:rFonts w:cs="宋体"/>
              </w:rPr>
            </w:pPr>
            <w:r>
              <w:rPr>
                <w:rFonts w:cs="宋体"/>
              </w:rPr>
              <w:t xml:space="preserve">3. </w:t>
            </w:r>
            <w:r>
              <w:rPr>
                <w:rFonts w:hint="eastAsia" w:cs="宋体"/>
              </w:rPr>
              <w:t>申请材料中的表格应使用国际标准</w:t>
            </w:r>
            <w:r>
              <w:rPr>
                <w:rFonts w:cs="宋体"/>
              </w:rPr>
              <w:t>A4</w:t>
            </w:r>
            <w:r>
              <w:rPr>
                <w:rFonts w:hint="eastAsia" w:cs="宋体"/>
              </w:rPr>
              <w:t>型纸正面印制；</w:t>
            </w:r>
          </w:p>
          <w:p>
            <w:pPr>
              <w:spacing w:line="400" w:lineRule="exact"/>
              <w:ind w:firstLine="420" w:firstLineChars="200"/>
              <w:rPr>
                <w:rFonts w:cs="宋体"/>
              </w:rPr>
            </w:pPr>
            <w:r>
              <w:rPr>
                <w:rFonts w:cs="宋体"/>
              </w:rPr>
              <w:t xml:space="preserve">4. </w:t>
            </w:r>
            <w:r>
              <w:rPr>
                <w:rFonts w:hint="eastAsia" w:cs="宋体"/>
              </w:rPr>
              <w:t>相关申请表格应由申请相对人、申请单位填写并本人签名、加盖单位公章，没有单位印章的，应由其单位负责人签名。</w:t>
            </w:r>
          </w:p>
          <w:p>
            <w:pPr>
              <w:spacing w:line="400" w:lineRule="exact"/>
              <w:ind w:firstLine="420" w:firstLineChars="200"/>
              <w:rPr>
                <w:rFonts w:cs="宋体"/>
              </w:rPr>
            </w:pPr>
            <w:r>
              <w:rPr>
                <w:rFonts w:hint="eastAsia" w:cs="宋体"/>
              </w:rPr>
              <w:t>（二）证明文件等材料的审查标准</w:t>
            </w:r>
          </w:p>
          <w:p>
            <w:pPr>
              <w:spacing w:line="400" w:lineRule="exact"/>
              <w:ind w:firstLine="420" w:firstLineChars="200"/>
              <w:rPr>
                <w:rFonts w:cs="宋体"/>
              </w:rPr>
            </w:pPr>
            <w:r>
              <w:rPr>
                <w:rFonts w:cs="宋体"/>
              </w:rPr>
              <w:t>1.</w:t>
            </w:r>
            <w:r>
              <w:rPr>
                <w:rFonts w:hint="eastAsia" w:cs="宋体"/>
              </w:rPr>
              <w:t>证明文件等材料应使用国际标准</w:t>
            </w:r>
            <w:r>
              <w:rPr>
                <w:rFonts w:cs="宋体"/>
              </w:rPr>
              <w:t>A4</w:t>
            </w:r>
            <w:r>
              <w:rPr>
                <w:rFonts w:hint="eastAsia" w:cs="宋体"/>
              </w:rPr>
              <w:t>型纸打印、复印或按照</w:t>
            </w:r>
            <w:r>
              <w:rPr>
                <w:rFonts w:cs="宋体"/>
              </w:rPr>
              <w:t>A4</w:t>
            </w:r>
            <w:r>
              <w:rPr>
                <w:rFonts w:hint="eastAsia" w:cs="宋体"/>
              </w:rPr>
              <w:t>型纸的规格装订；</w:t>
            </w:r>
          </w:p>
          <w:p>
            <w:pPr>
              <w:spacing w:line="400" w:lineRule="exact"/>
              <w:ind w:firstLine="420" w:firstLineChars="200"/>
              <w:rPr>
                <w:rFonts w:cs="宋体"/>
              </w:rPr>
            </w:pPr>
            <w:r>
              <w:rPr>
                <w:rFonts w:cs="宋体"/>
              </w:rPr>
              <w:t xml:space="preserve">2. </w:t>
            </w:r>
            <w:r>
              <w:rPr>
                <w:rFonts w:hint="eastAsia" w:cs="宋体"/>
              </w:rPr>
              <w:t>复印材料应清晰可辨认；</w:t>
            </w:r>
          </w:p>
          <w:p>
            <w:pPr>
              <w:spacing w:line="400" w:lineRule="exact"/>
              <w:ind w:firstLine="420" w:firstLineChars="200"/>
              <w:rPr>
                <w:rFonts w:cs="宋体"/>
              </w:rPr>
            </w:pPr>
            <w:r>
              <w:rPr>
                <w:rFonts w:cs="宋体"/>
              </w:rPr>
              <w:t xml:space="preserve">3. </w:t>
            </w:r>
            <w:r>
              <w:rPr>
                <w:rFonts w:hint="eastAsia" w:cs="宋体"/>
              </w:rPr>
              <w:t>证明材料相关内容与申请书（表）保持一致。</w:t>
            </w:r>
          </w:p>
          <w:p>
            <w:pPr>
              <w:spacing w:line="400" w:lineRule="exact"/>
              <w:ind w:firstLine="420" w:firstLineChars="200"/>
              <w:rPr>
                <w:rFonts w:ascii="宋体" w:hAnsi="宋体"/>
                <w:szCs w:val="21"/>
              </w:rPr>
            </w:pPr>
            <w:r>
              <w:rPr>
                <w:rFonts w:hint="eastAsia" w:ascii="宋体" w:hAnsi="宋体"/>
                <w:szCs w:val="21"/>
              </w:rPr>
              <w:t>二、审查方式：实地核查。标准如下：</w:t>
            </w:r>
          </w:p>
          <w:p>
            <w:pPr>
              <w:adjustRightInd w:val="0"/>
              <w:snapToGrid w:val="0"/>
              <w:spacing w:line="380" w:lineRule="exact"/>
              <w:ind w:firstLine="420" w:firstLineChars="200"/>
              <w:rPr>
                <w:rFonts w:ascii="宋体" w:hAnsi="宋体"/>
                <w:szCs w:val="21"/>
              </w:rPr>
            </w:pPr>
            <w:r>
              <w:rPr>
                <w:rFonts w:hint="eastAsia" w:ascii="宋体" w:hAnsi="宋体"/>
                <w:szCs w:val="21"/>
              </w:rPr>
              <w:t>工程科、进行现场评估。</w:t>
            </w:r>
          </w:p>
          <w:p>
            <w:pPr>
              <w:adjustRightInd w:val="0"/>
              <w:snapToGrid w:val="0"/>
              <w:spacing w:line="380" w:lineRule="exact"/>
              <w:ind w:firstLine="420" w:firstLineChars="200"/>
              <w:rPr>
                <w:rFonts w:ascii="宋体"/>
                <w:b/>
                <w:szCs w:val="21"/>
              </w:rPr>
            </w:pPr>
            <w:r>
              <w:rPr>
                <w:rFonts w:hint="eastAsia" w:ascii="宋体" w:hAnsi="宋体"/>
                <w:szCs w:val="21"/>
              </w:rPr>
              <w:t>需报废的人防工程是否存在以下情况</w:t>
            </w:r>
          </w:p>
          <w:p>
            <w:pPr>
              <w:spacing w:line="380" w:lineRule="exact"/>
              <w:ind w:firstLine="420" w:firstLineChars="200"/>
              <w:rPr>
                <w:rFonts w:ascii="宋体" w:hAnsi="宋体"/>
                <w:szCs w:val="21"/>
              </w:rPr>
            </w:pPr>
            <w:r>
              <w:rPr>
                <w:rFonts w:ascii="宋体" w:hAnsi="宋体"/>
                <w:szCs w:val="21"/>
              </w:rPr>
              <w:t>1</w:t>
            </w:r>
            <w:r>
              <w:rPr>
                <w:rFonts w:hint="eastAsia" w:ascii="宋体" w:hAnsi="宋体"/>
                <w:szCs w:val="21"/>
              </w:rPr>
              <w:t>．危及地面建筑、交通安全或者无法安全使用，且加固改造困难；</w:t>
            </w:r>
          </w:p>
          <w:p>
            <w:pPr>
              <w:spacing w:line="380" w:lineRule="exact"/>
              <w:ind w:firstLine="420" w:firstLineChars="200"/>
              <w:rPr>
                <w:rFonts w:ascii="宋体" w:hAnsi="宋体"/>
                <w:szCs w:val="21"/>
              </w:rPr>
            </w:pPr>
            <w:r>
              <w:rPr>
                <w:rFonts w:hint="eastAsia" w:ascii="宋体" w:hAnsi="宋体"/>
                <w:szCs w:val="21"/>
              </w:rPr>
              <w:t>2.工程渗水严重、坍塌或者有坍塌危险；</w:t>
            </w:r>
          </w:p>
          <w:p>
            <w:pPr>
              <w:spacing w:line="380" w:lineRule="exact"/>
              <w:ind w:firstLine="420" w:firstLineChars="200"/>
              <w:rPr>
                <w:rFonts w:ascii="宋体" w:hAnsi="宋体"/>
                <w:szCs w:val="21"/>
              </w:rPr>
            </w:pPr>
            <w:r>
              <w:rPr>
                <w:rFonts w:hint="eastAsia" w:ascii="宋体" w:hAnsi="宋体"/>
                <w:szCs w:val="21"/>
              </w:rPr>
              <w:t>3.地质条件差，工程基础下沉，结构断裂、变形已无法使用。</w:t>
            </w:r>
          </w:p>
          <w:p>
            <w:pPr>
              <w:spacing w:line="400" w:lineRule="exact"/>
              <w:ind w:firstLine="420" w:firstLineChars="20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23</w:t>
            </w:r>
          </w:p>
        </w:tc>
        <w:tc>
          <w:tcPr>
            <w:tcW w:w="1418" w:type="dxa"/>
            <w:vAlign w:val="center"/>
          </w:tcPr>
          <w:p>
            <w:pPr>
              <w:adjustRightInd w:val="0"/>
              <w:snapToGrid w:val="0"/>
              <w:spacing w:line="44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7052" w:type="dxa"/>
            <w:gridSpan w:val="2"/>
            <w:vAlign w:val="center"/>
          </w:tcPr>
          <w:p>
            <w:pPr>
              <w:spacing w:line="380" w:lineRule="exact"/>
              <w:ind w:firstLine="420" w:firstLineChars="200"/>
              <w:rPr>
                <w:rFonts w:ascii="宋体"/>
                <w:szCs w:val="21"/>
              </w:rPr>
            </w:pPr>
            <w:r>
              <w:rPr>
                <w:rFonts w:hint="eastAsia" w:ascii="宋体" w:hAnsi="宋体"/>
                <w:szCs w:val="21"/>
              </w:rPr>
              <w:t>详见附件</w:t>
            </w:r>
            <w:r>
              <w:rPr>
                <w:rFonts w:ascii="宋体" w:hAnsi="宋体"/>
                <w:szCs w:val="21"/>
              </w:rPr>
              <w:t>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24</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数量限制</w:t>
            </w:r>
          </w:p>
        </w:tc>
        <w:tc>
          <w:tcPr>
            <w:tcW w:w="7052" w:type="dxa"/>
            <w:gridSpan w:val="2"/>
            <w:vAlign w:val="center"/>
          </w:tcPr>
          <w:p>
            <w:pPr>
              <w:adjustRightInd w:val="0"/>
              <w:snapToGrid w:val="0"/>
              <w:spacing w:line="380" w:lineRule="exact"/>
              <w:ind w:firstLine="420" w:firstLineChars="200"/>
              <w:rPr>
                <w:rFonts w:ascii="宋体"/>
                <w:szCs w:val="21"/>
              </w:rPr>
            </w:pPr>
            <w:r>
              <w:rPr>
                <w:rFonts w:hint="eastAsia" w:ascii="宋体" w:hAnsi="宋体"/>
                <w:szCs w:val="21"/>
              </w:rPr>
              <w:t>无数量限制。</w:t>
            </w:r>
          </w:p>
          <w:p>
            <w:pPr>
              <w:adjustRightInd w:val="0"/>
              <w:snapToGrid w:val="0"/>
              <w:spacing w:line="380" w:lineRule="exact"/>
              <w:ind w:firstLine="420" w:firstLine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65" w:hRule="atLeast"/>
          <w:jc w:val="center"/>
        </w:trPr>
        <w:tc>
          <w:tcPr>
            <w:tcW w:w="675"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25</w:t>
            </w:r>
          </w:p>
        </w:tc>
        <w:tc>
          <w:tcPr>
            <w:tcW w:w="1418"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417" w:type="dxa"/>
            <w:vAlign w:val="center"/>
          </w:tcPr>
          <w:p>
            <w:pPr>
              <w:adjustRightInd w:val="0"/>
              <w:snapToGrid w:val="0"/>
              <w:spacing w:line="380" w:lineRule="exact"/>
              <w:jc w:val="center"/>
              <w:rPr>
                <w:rFonts w:ascii="方正小标宋简体" w:eastAsia="方正小标宋简体"/>
                <w:color w:val="000000"/>
                <w:sz w:val="24"/>
              </w:rPr>
            </w:pPr>
            <w:r>
              <w:rPr>
                <w:rFonts w:hint="eastAsia" w:ascii="方正小标宋简体" w:hAnsi="宋体" w:eastAsia="方正小标宋简体"/>
                <w:color w:val="000000"/>
                <w:sz w:val="24"/>
              </w:rPr>
              <w:t>是否收费</w:t>
            </w:r>
          </w:p>
        </w:tc>
        <w:tc>
          <w:tcPr>
            <w:tcW w:w="5635" w:type="dxa"/>
            <w:vAlign w:val="center"/>
          </w:tcPr>
          <w:p>
            <w:pPr>
              <w:adjustRightInd w:val="0"/>
              <w:snapToGrid w:val="0"/>
              <w:spacing w:line="380" w:lineRule="exact"/>
              <w:ind w:firstLine="420" w:firstLineChars="200"/>
              <w:jc w:val="left"/>
              <w:rPr>
                <w:rFonts w:ascii="方正小标宋简体" w:eastAsia="方正小标宋简体"/>
                <w:color w:val="000000"/>
                <w:sz w:val="24"/>
              </w:rPr>
            </w:pPr>
            <w:r>
              <w:rPr>
                <w:rFonts w:hint="eastAsia" w:ascii="宋体" w:hAnsi="宋体"/>
                <w:color w:val="00000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65" w:hRule="atLeast"/>
          <w:jc w:val="center"/>
        </w:trPr>
        <w:tc>
          <w:tcPr>
            <w:tcW w:w="675"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18"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17" w:type="dxa"/>
            <w:vAlign w:val="center"/>
          </w:tcPr>
          <w:p>
            <w:pPr>
              <w:adjustRightInd w:val="0"/>
              <w:snapToGrid w:val="0"/>
              <w:spacing w:line="380" w:lineRule="exact"/>
              <w:jc w:val="center"/>
              <w:rPr>
                <w:rFonts w:ascii="方正小标宋简体" w:hAnsi="宋体" w:eastAsia="方正小标宋简体"/>
                <w:color w:val="000000"/>
                <w:sz w:val="24"/>
              </w:rPr>
            </w:pPr>
            <w:r>
              <w:rPr>
                <w:rFonts w:hint="eastAsia" w:ascii="方正小标宋简体" w:hAnsi="宋体" w:eastAsia="方正小标宋简体"/>
                <w:color w:val="000000"/>
                <w:sz w:val="24"/>
              </w:rPr>
              <w:t>收费标准</w:t>
            </w:r>
          </w:p>
        </w:tc>
        <w:tc>
          <w:tcPr>
            <w:tcW w:w="5635" w:type="dxa"/>
            <w:vAlign w:val="center"/>
          </w:tcPr>
          <w:p>
            <w:pPr>
              <w:adjustRightInd w:val="0"/>
              <w:snapToGrid w:val="0"/>
              <w:spacing w:line="380" w:lineRule="exact"/>
              <w:ind w:firstLine="420" w:firstLineChars="200"/>
              <w:jc w:val="left"/>
              <w:rPr>
                <w:rFonts w:ascii="方正小标宋简体" w:hAnsi="宋体" w:eastAsia="方正小标宋简体"/>
                <w:color w:val="000000"/>
                <w:sz w:val="24"/>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65" w:hRule="atLeast"/>
          <w:jc w:val="center"/>
        </w:trPr>
        <w:tc>
          <w:tcPr>
            <w:tcW w:w="675"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18"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17" w:type="dxa"/>
            <w:vAlign w:val="center"/>
          </w:tcPr>
          <w:p>
            <w:pPr>
              <w:adjustRightInd w:val="0"/>
              <w:snapToGrid w:val="0"/>
              <w:spacing w:line="380" w:lineRule="exact"/>
              <w:jc w:val="center"/>
              <w:rPr>
                <w:rFonts w:ascii="方正小标宋简体" w:hAnsi="宋体" w:eastAsia="方正小标宋简体"/>
                <w:color w:val="000000"/>
                <w:sz w:val="24"/>
              </w:rPr>
            </w:pPr>
            <w:r>
              <w:rPr>
                <w:rFonts w:hint="eastAsia" w:ascii="方正小标宋简体" w:hAnsi="宋体" w:eastAsia="方正小标宋简体"/>
                <w:color w:val="000000"/>
                <w:sz w:val="24"/>
              </w:rPr>
              <w:t>收费依据</w:t>
            </w:r>
          </w:p>
        </w:tc>
        <w:tc>
          <w:tcPr>
            <w:tcW w:w="5635" w:type="dxa"/>
            <w:vAlign w:val="center"/>
          </w:tcPr>
          <w:p>
            <w:pPr>
              <w:adjustRightInd w:val="0"/>
              <w:snapToGrid w:val="0"/>
              <w:spacing w:line="380" w:lineRule="exact"/>
              <w:ind w:firstLine="440"/>
              <w:rPr>
                <w:rFonts w:ascii="方正小标宋简体" w:hAnsi="宋体" w:eastAsia="方正小标宋简体"/>
                <w:color w:val="000000"/>
                <w:sz w:val="24"/>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87" w:hRule="atLeast"/>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26</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eastAsia="方正小标宋简体"/>
                <w:color w:val="000000"/>
                <w:sz w:val="28"/>
                <w:szCs w:val="28"/>
              </w:rPr>
              <w:t>结果名称</w:t>
            </w:r>
          </w:p>
        </w:tc>
        <w:tc>
          <w:tcPr>
            <w:tcW w:w="7052" w:type="dxa"/>
            <w:gridSpan w:val="2"/>
            <w:vAlign w:val="center"/>
          </w:tcPr>
          <w:p>
            <w:pPr>
              <w:adjustRightInd w:val="0"/>
              <w:snapToGrid w:val="0"/>
              <w:spacing w:line="380" w:lineRule="exact"/>
              <w:ind w:firstLine="420" w:firstLineChars="200"/>
              <w:rPr>
                <w:rFonts w:ascii="宋体"/>
                <w:color w:val="000000"/>
                <w:szCs w:val="21"/>
              </w:rPr>
            </w:pPr>
            <w:r>
              <w:rPr>
                <w:rFonts w:hint="eastAsia" w:ascii="宋体" w:hAnsi="宋体"/>
                <w:color w:val="000000"/>
                <w:szCs w:val="21"/>
              </w:rPr>
              <w:t>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028" w:hRule="atLeast"/>
          <w:jc w:val="center"/>
        </w:trPr>
        <w:tc>
          <w:tcPr>
            <w:tcW w:w="675" w:type="dxa"/>
            <w:vAlign w:val="center"/>
          </w:tcPr>
          <w:p>
            <w:pPr>
              <w:adjustRightInd w:val="0"/>
              <w:snapToGrid w:val="0"/>
              <w:spacing w:line="44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27</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eastAsia="方正小标宋简体"/>
                <w:color w:val="000000"/>
                <w:sz w:val="28"/>
                <w:szCs w:val="28"/>
              </w:rPr>
              <w:t>结果样本</w:t>
            </w:r>
          </w:p>
        </w:tc>
        <w:tc>
          <w:tcPr>
            <w:tcW w:w="7052" w:type="dxa"/>
            <w:gridSpan w:val="2"/>
            <w:tcBorders>
              <w:bottom w:val="nil"/>
            </w:tcBorders>
            <w:vAlign w:val="center"/>
          </w:tcPr>
          <w:p>
            <w:pPr>
              <w:adjustRightInd w:val="0"/>
              <w:snapToGrid w:val="0"/>
              <w:spacing w:line="380" w:lineRule="exact"/>
              <w:ind w:firstLine="420" w:firstLineChars="200"/>
              <w:rPr>
                <w:rFonts w:ascii="宋体"/>
                <w:color w:val="000000"/>
                <w:szCs w:val="21"/>
              </w:rPr>
            </w:pPr>
            <w:r>
              <w:rPr>
                <w:rFonts w:hint="eastAsia" w:ascii="宋体" w:hAnsi="宋体"/>
                <w:color w:val="000000"/>
                <w:szCs w:val="21"/>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889" w:hRule="atLeast"/>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28</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7052" w:type="dxa"/>
            <w:gridSpan w:val="2"/>
            <w:tcBorders>
              <w:bottom w:val="nil"/>
            </w:tcBorders>
            <w:vAlign w:val="center"/>
          </w:tcPr>
          <w:p>
            <w:pPr>
              <w:adjustRightInd w:val="0"/>
              <w:snapToGrid w:val="0"/>
              <w:spacing w:line="380" w:lineRule="exact"/>
              <w:ind w:firstLine="420" w:firstLineChars="200"/>
              <w:rPr>
                <w:rFonts w:ascii="宋体"/>
                <w:color w:val="000000"/>
                <w:szCs w:val="21"/>
              </w:rPr>
            </w:pPr>
            <w:r>
              <w:rPr>
                <w:rFonts w:hint="eastAsia" w:ascii="宋体"/>
                <w:color w:val="000000"/>
                <w:szCs w:val="21"/>
              </w:rPr>
              <w:t>承诺件。</w:t>
            </w:r>
          </w:p>
          <w:p>
            <w:pPr>
              <w:adjustRightInd w:val="0"/>
              <w:snapToGrid w:val="0"/>
              <w:spacing w:line="38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75" w:hRule="atLeast"/>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29</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7052" w:type="dxa"/>
            <w:gridSpan w:val="2"/>
            <w:tcBorders>
              <w:bottom w:val="nil"/>
            </w:tcBorders>
            <w:vAlign w:val="center"/>
          </w:tcPr>
          <w:p>
            <w:pPr>
              <w:adjustRightInd w:val="0"/>
              <w:snapToGrid w:val="0"/>
              <w:spacing w:line="380" w:lineRule="exact"/>
              <w:ind w:firstLine="420" w:firstLineChars="200"/>
              <w:rPr>
                <w:rFonts w:ascii="宋体"/>
                <w:kern w:val="0"/>
                <w:szCs w:val="21"/>
              </w:rPr>
            </w:pPr>
            <w:r>
              <w:rPr>
                <w:rFonts w:hint="eastAsia" w:ascii="宋体" w:hAnsi="宋体"/>
                <w:kern w:val="0"/>
                <w:szCs w:val="21"/>
              </w:rPr>
              <w:t>窗口办理。</w:t>
            </w:r>
          </w:p>
          <w:p>
            <w:pPr>
              <w:adjustRightInd w:val="0"/>
              <w:snapToGrid w:val="0"/>
              <w:spacing w:line="38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80" w:hRule="atLeast"/>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30</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7052" w:type="dxa"/>
            <w:gridSpan w:val="2"/>
            <w:vAlign w:val="center"/>
          </w:tcPr>
          <w:p>
            <w:pPr>
              <w:adjustRightInd w:val="0"/>
              <w:snapToGrid w:val="0"/>
              <w:spacing w:line="380" w:lineRule="exact"/>
              <w:ind w:firstLine="420" w:firstLineChars="200"/>
              <w:rPr>
                <w:rFonts w:ascii="宋体"/>
                <w:color w:val="000000"/>
                <w:szCs w:val="21"/>
              </w:rPr>
            </w:pPr>
            <w:r>
              <w:rPr>
                <w:rFonts w:hint="eastAsia" w:ascii="宋体"/>
                <w:color w:val="000000"/>
                <w:szCs w:val="21"/>
              </w:rPr>
              <w:t>可预约。电话0773-5811895</w:t>
            </w:r>
          </w:p>
          <w:p>
            <w:pPr>
              <w:adjustRightInd w:val="0"/>
              <w:snapToGrid w:val="0"/>
              <w:spacing w:line="38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65" w:hRule="atLeast"/>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31</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7052" w:type="dxa"/>
            <w:gridSpan w:val="2"/>
            <w:vAlign w:val="center"/>
          </w:tcPr>
          <w:p>
            <w:pPr>
              <w:adjustRightInd w:val="0"/>
              <w:snapToGrid w:val="0"/>
              <w:spacing w:line="360" w:lineRule="exact"/>
              <w:ind w:firstLine="420" w:firstLineChars="200"/>
              <w:rPr>
                <w:rFonts w:ascii="宋体"/>
                <w:color w:val="000000"/>
                <w:szCs w:val="21"/>
              </w:rPr>
            </w:pPr>
            <w:r>
              <w:rPr>
                <w:rFonts w:hint="eastAsia" w:ascii="宋体"/>
                <w:color w:val="000000"/>
                <w:szCs w:val="21"/>
              </w:rPr>
              <w:t>不可网上支付。</w:t>
            </w:r>
          </w:p>
          <w:p>
            <w:pPr>
              <w:adjustRightInd w:val="0"/>
              <w:snapToGrid w:val="0"/>
              <w:spacing w:line="36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51" w:hRule="atLeast"/>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32</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7052" w:type="dxa"/>
            <w:gridSpan w:val="2"/>
            <w:vAlign w:val="center"/>
          </w:tcPr>
          <w:p>
            <w:pPr>
              <w:adjustRightInd w:val="0"/>
              <w:snapToGrid w:val="0"/>
              <w:spacing w:line="360" w:lineRule="exact"/>
              <w:ind w:firstLine="420" w:firstLineChars="200"/>
              <w:rPr>
                <w:rFonts w:ascii="宋体"/>
                <w:szCs w:val="21"/>
              </w:rPr>
            </w:pPr>
            <w:r>
              <w:rPr>
                <w:rFonts w:hint="eastAsia" w:ascii="宋体"/>
                <w:color w:val="000000"/>
                <w:szCs w:val="21"/>
              </w:rPr>
              <w:t>自取。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33</w:t>
            </w:r>
          </w:p>
        </w:tc>
        <w:tc>
          <w:tcPr>
            <w:tcW w:w="1418"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7052" w:type="dxa"/>
            <w:gridSpan w:val="2"/>
            <w:vAlign w:val="center"/>
          </w:tcPr>
          <w:p>
            <w:pPr>
              <w:adjustRightInd w:val="0"/>
              <w:snapToGrid w:val="0"/>
              <w:spacing w:line="360" w:lineRule="exact"/>
              <w:ind w:firstLine="420" w:firstLineChars="200"/>
              <w:rPr>
                <w:rFonts w:ascii="宋体"/>
                <w:color w:val="000000"/>
                <w:szCs w:val="21"/>
              </w:rPr>
            </w:pPr>
            <w:r>
              <w:rPr>
                <w:rFonts w:hint="eastAsia" w:ascii="宋体"/>
                <w:color w:val="000000"/>
                <w:szCs w:val="21"/>
              </w:rPr>
              <w:t>自治区政务服务通用软件系统。</w:t>
            </w:r>
          </w:p>
          <w:p>
            <w:pPr>
              <w:adjustRightInd w:val="0"/>
              <w:snapToGrid w:val="0"/>
              <w:spacing w:line="36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34</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eastAsia="方正小标宋简体"/>
                <w:color w:val="000000"/>
                <w:sz w:val="28"/>
                <w:szCs w:val="28"/>
              </w:rPr>
              <w:t>常见问题及注意事项</w:t>
            </w:r>
          </w:p>
        </w:tc>
        <w:tc>
          <w:tcPr>
            <w:tcW w:w="7052" w:type="dxa"/>
            <w:gridSpan w:val="2"/>
            <w:vAlign w:val="center"/>
          </w:tcPr>
          <w:p>
            <w:pPr>
              <w:adjustRightInd w:val="0"/>
              <w:snapToGrid w:val="0"/>
              <w:spacing w:line="380" w:lineRule="exact"/>
              <w:ind w:firstLine="420" w:firstLineChars="200"/>
              <w:rPr>
                <w:rFonts w:ascii="宋体" w:hAnsi="宋体"/>
                <w:szCs w:val="21"/>
              </w:rPr>
            </w:pPr>
          </w:p>
          <w:p>
            <w:pPr>
              <w:adjustRightInd w:val="0"/>
              <w:snapToGrid w:val="0"/>
              <w:spacing w:line="380" w:lineRule="exact"/>
              <w:ind w:firstLine="420" w:firstLineChars="200"/>
              <w:rPr>
                <w:rFonts w:ascii="宋体" w:hAnsi="宋体"/>
                <w:szCs w:val="21"/>
              </w:rPr>
            </w:pPr>
            <w:r>
              <w:rPr>
                <w:rFonts w:hint="eastAsia" w:ascii="宋体" w:hAnsi="宋体"/>
                <w:szCs w:val="21"/>
              </w:rPr>
              <w:t>人防工程报废的批准</w:t>
            </w:r>
            <w:r>
              <w:rPr>
                <w:rFonts w:hint="eastAsia" w:ascii="宋体" w:hAnsi="宋体"/>
                <w:b/>
                <w:szCs w:val="21"/>
              </w:rPr>
              <w:t>，</w:t>
            </w:r>
            <w:r>
              <w:rPr>
                <w:rFonts w:hint="eastAsia" w:ascii="宋体" w:hAnsi="宋体"/>
                <w:szCs w:val="21"/>
              </w:rPr>
              <w:t>其程序是怎么样的？</w:t>
            </w:r>
          </w:p>
          <w:p>
            <w:pPr>
              <w:adjustRightInd w:val="0"/>
              <w:snapToGrid w:val="0"/>
              <w:spacing w:line="360" w:lineRule="exact"/>
              <w:ind w:firstLine="420" w:firstLineChars="200"/>
              <w:rPr>
                <w:rFonts w:ascii="宋体"/>
                <w:szCs w:val="21"/>
              </w:rPr>
            </w:pPr>
            <w:r>
              <w:rPr>
                <w:rFonts w:ascii="宋体" w:hAnsi="宋体"/>
                <w:szCs w:val="21"/>
              </w:rPr>
              <w:t>1.</w:t>
            </w:r>
            <w:r>
              <w:rPr>
                <w:rFonts w:hint="eastAsia" w:ascii="宋体" w:hAnsi="宋体"/>
                <w:szCs w:val="21"/>
              </w:rPr>
              <w:t>提交《人防工程报废认定申请报告》（报告提纲见附件）；</w:t>
            </w:r>
          </w:p>
          <w:p>
            <w:pPr>
              <w:adjustRightInd w:val="0"/>
              <w:snapToGrid w:val="0"/>
              <w:spacing w:line="360" w:lineRule="exact"/>
              <w:ind w:firstLine="420" w:firstLineChars="200"/>
              <w:rPr>
                <w:rFonts w:ascii="宋体"/>
                <w:szCs w:val="21"/>
              </w:rPr>
            </w:pPr>
            <w:r>
              <w:rPr>
                <w:rFonts w:ascii="宋体" w:hAnsi="宋体"/>
                <w:szCs w:val="21"/>
              </w:rPr>
              <w:t>2</w:t>
            </w:r>
            <w:r>
              <w:rPr>
                <w:rFonts w:hint="eastAsia" w:ascii="宋体" w:hAnsi="宋体"/>
                <w:szCs w:val="21"/>
              </w:rPr>
              <w:t>市人防主管部门组织专家组对其进行现场评估；</w:t>
            </w:r>
          </w:p>
          <w:p>
            <w:pPr>
              <w:tabs>
                <w:tab w:val="left" w:pos="1183"/>
              </w:tabs>
              <w:spacing w:line="360" w:lineRule="exact"/>
              <w:ind w:firstLine="420" w:firstLineChars="200"/>
              <w:rPr>
                <w:rFonts w:ascii="宋体"/>
                <w:szCs w:val="21"/>
              </w:rPr>
            </w:pPr>
            <w:r>
              <w:rPr>
                <w:rFonts w:ascii="宋体" w:hAnsi="宋体"/>
                <w:szCs w:val="21"/>
              </w:rPr>
              <w:t>3.</w:t>
            </w:r>
            <w:r>
              <w:rPr>
                <w:rFonts w:hint="eastAsia" w:ascii="宋体" w:hAnsi="宋体"/>
                <w:szCs w:val="21"/>
              </w:rPr>
              <w:t>办公会研究，给予批准文件。</w:t>
            </w:r>
          </w:p>
          <w:p>
            <w:pPr>
              <w:tabs>
                <w:tab w:val="left" w:pos="1183"/>
              </w:tabs>
              <w:spacing w:line="360" w:lineRule="exact"/>
              <w:ind w:firstLine="420" w:firstLineChars="200"/>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jc w:val="center"/>
        </w:trPr>
        <w:tc>
          <w:tcPr>
            <w:tcW w:w="675" w:type="dxa"/>
            <w:vAlign w:val="center"/>
          </w:tcPr>
          <w:p>
            <w:pPr>
              <w:adjustRightInd w:val="0"/>
              <w:snapToGrid w:val="0"/>
              <w:spacing w:line="440" w:lineRule="exact"/>
              <w:jc w:val="center"/>
              <w:rPr>
                <w:rFonts w:ascii="方正小标宋简体" w:hAnsi="微软雅黑" w:eastAsia="方正小标宋简体"/>
                <w:sz w:val="28"/>
                <w:szCs w:val="28"/>
              </w:rPr>
            </w:pPr>
            <w:r>
              <w:rPr>
                <w:rFonts w:ascii="方正小标宋简体" w:hAnsi="微软雅黑" w:eastAsia="方正小标宋简体"/>
                <w:sz w:val="28"/>
                <w:szCs w:val="28"/>
              </w:rPr>
              <w:t>35</w:t>
            </w:r>
          </w:p>
        </w:tc>
        <w:tc>
          <w:tcPr>
            <w:tcW w:w="1418" w:type="dxa"/>
            <w:vAlign w:val="center"/>
          </w:tcPr>
          <w:p>
            <w:pPr>
              <w:adjustRightInd w:val="0"/>
              <w:snapToGrid w:val="0"/>
              <w:spacing w:line="440" w:lineRule="exact"/>
              <w:jc w:val="center"/>
              <w:rPr>
                <w:rFonts w:ascii="方正小标宋简体" w:hAnsi="微软雅黑" w:eastAsia="方正小标宋简体"/>
                <w:sz w:val="28"/>
                <w:szCs w:val="28"/>
              </w:rPr>
            </w:pPr>
            <w:r>
              <w:rPr>
                <w:rFonts w:hint="eastAsia" w:ascii="方正小标宋简体" w:hAnsi="微软雅黑" w:eastAsia="方正小标宋简体"/>
                <w:sz w:val="28"/>
                <w:szCs w:val="28"/>
              </w:rPr>
              <w:t>责任事项</w:t>
            </w:r>
          </w:p>
        </w:tc>
        <w:tc>
          <w:tcPr>
            <w:tcW w:w="7052" w:type="dxa"/>
            <w:gridSpan w:val="2"/>
            <w:vAlign w:val="center"/>
          </w:tcPr>
          <w:p>
            <w:pPr>
              <w:adjustRightInd w:val="0"/>
              <w:snapToGrid w:val="0"/>
              <w:spacing w:line="360" w:lineRule="exact"/>
              <w:ind w:firstLine="420" w:firstLineChars="200"/>
              <w:rPr>
                <w:rFonts w:ascii="宋体" w:hAnsi="宋体"/>
                <w:szCs w:val="21"/>
              </w:rPr>
            </w:pPr>
            <w:r>
              <w:rPr>
                <w:rFonts w:hint="eastAsia" w:ascii="宋体" w:hAnsi="宋体"/>
                <w:szCs w:val="21"/>
              </w:rPr>
              <w:t>1.选案阶段责任：根据举报或上级安排以及日常管理中发现的问题确定进行检查。</w:t>
            </w:r>
          </w:p>
          <w:p>
            <w:pPr>
              <w:adjustRightInd w:val="0"/>
              <w:snapToGrid w:val="0"/>
              <w:spacing w:line="360" w:lineRule="exact"/>
              <w:ind w:firstLine="420" w:firstLineChars="200"/>
              <w:rPr>
                <w:rFonts w:ascii="宋体" w:hAnsi="宋体"/>
                <w:szCs w:val="21"/>
              </w:rPr>
            </w:pPr>
            <w:r>
              <w:rPr>
                <w:rFonts w:hint="eastAsia" w:ascii="宋体" w:hAnsi="宋体"/>
                <w:szCs w:val="21"/>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adjustRightInd w:val="0"/>
              <w:snapToGrid w:val="0"/>
              <w:spacing w:line="360" w:lineRule="exact"/>
              <w:ind w:firstLine="420" w:firstLineChars="200"/>
              <w:rPr>
                <w:rFonts w:ascii="宋体" w:hAnsi="宋体"/>
                <w:szCs w:val="21"/>
              </w:rPr>
            </w:pPr>
            <w:r>
              <w:rPr>
                <w:rFonts w:hint="eastAsia" w:ascii="宋体" w:hAnsi="宋体"/>
                <w:szCs w:val="21"/>
              </w:rPr>
              <w:t>3.审查环节责任：对违法事实、证据资料、调查程序、法律适用、当事人陈述理由等进行审查，提出初步处理意见。</w:t>
            </w:r>
          </w:p>
          <w:p>
            <w:pPr>
              <w:adjustRightInd w:val="0"/>
              <w:snapToGrid w:val="0"/>
              <w:spacing w:line="360" w:lineRule="exact"/>
              <w:ind w:firstLine="420" w:firstLineChars="200"/>
              <w:rPr>
                <w:rFonts w:ascii="宋体" w:hAnsi="宋体"/>
                <w:szCs w:val="21"/>
              </w:rPr>
            </w:pPr>
            <w:r>
              <w:rPr>
                <w:rFonts w:hint="eastAsia" w:ascii="宋体" w:hAnsi="宋体"/>
                <w:szCs w:val="21"/>
              </w:rPr>
              <w:t>4、告知环节责任：对违法事实、处理依据、处理意见告知，听取当事人陈述申辩。</w:t>
            </w:r>
          </w:p>
          <w:p>
            <w:pPr>
              <w:adjustRightInd w:val="0"/>
              <w:snapToGrid w:val="0"/>
              <w:spacing w:line="360" w:lineRule="exact"/>
              <w:ind w:firstLine="420" w:firstLineChars="200"/>
              <w:rPr>
                <w:rFonts w:ascii="宋体" w:cs="宋体"/>
                <w:kern w:val="0"/>
                <w:szCs w:val="21"/>
              </w:rPr>
            </w:pPr>
            <w:r>
              <w:rPr>
                <w:rFonts w:hint="eastAsia" w:ascii="宋体" w:hAnsi="宋体"/>
                <w:szCs w:val="21"/>
              </w:rPr>
              <w:t>5、决定环节责任：根据违法事实以及当事人陈述意见作出处理决定，重大案件应组织集体审议。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08" w:hRule="atLeast"/>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36</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追责情形</w:t>
            </w:r>
          </w:p>
        </w:tc>
        <w:tc>
          <w:tcPr>
            <w:tcW w:w="7052" w:type="dxa"/>
            <w:gridSpan w:val="2"/>
            <w:vAlign w:val="center"/>
          </w:tcPr>
          <w:p>
            <w:pPr>
              <w:adjustRightInd w:val="0"/>
              <w:snapToGrid w:val="0"/>
              <w:spacing w:line="360" w:lineRule="exact"/>
              <w:ind w:firstLine="420" w:firstLineChars="200"/>
              <w:rPr>
                <w:rFonts w:ascii="宋体" w:hAnsi="宋体"/>
                <w:szCs w:val="21"/>
              </w:rPr>
            </w:pPr>
            <w:r>
              <w:rPr>
                <w:rFonts w:hint="eastAsia" w:ascii="宋体" w:hAnsi="宋体"/>
                <w:szCs w:val="21"/>
              </w:rPr>
              <w:t>因不履行或不正确履行行政职责，有下列情形的，行政机关及相关工作人员应承担相应责任：</w:t>
            </w:r>
          </w:p>
          <w:p>
            <w:pPr>
              <w:adjustRightInd w:val="0"/>
              <w:snapToGrid w:val="0"/>
              <w:spacing w:line="360" w:lineRule="exact"/>
              <w:ind w:firstLine="315" w:firstLineChars="150"/>
              <w:rPr>
                <w:rFonts w:ascii="宋体" w:hAnsi="宋体"/>
                <w:szCs w:val="21"/>
              </w:rPr>
            </w:pPr>
            <w:r>
              <w:rPr>
                <w:rFonts w:hint="eastAsia" w:ascii="宋体" w:hAnsi="宋体"/>
                <w:szCs w:val="21"/>
              </w:rPr>
              <w:t>1.不履行或不正确履行职责，对造成或即将造成人防工程维护保养不符合要求的行为不予制止和有效处理的。</w:t>
            </w:r>
          </w:p>
          <w:p>
            <w:pPr>
              <w:adjustRightInd w:val="0"/>
              <w:snapToGrid w:val="0"/>
              <w:spacing w:line="360" w:lineRule="exact"/>
              <w:ind w:firstLine="315" w:firstLineChars="150"/>
              <w:rPr>
                <w:rFonts w:ascii="宋体" w:hAnsi="宋体"/>
                <w:szCs w:val="21"/>
              </w:rPr>
            </w:pPr>
            <w:r>
              <w:rPr>
                <w:rFonts w:hint="eastAsia" w:ascii="宋体" w:hAnsi="宋体"/>
                <w:szCs w:val="21"/>
              </w:rPr>
              <w:t>2.在监督检查中玩忽职守、徇私舞弊的。</w:t>
            </w:r>
          </w:p>
          <w:p>
            <w:pPr>
              <w:adjustRightInd w:val="0"/>
              <w:snapToGrid w:val="0"/>
              <w:spacing w:line="360" w:lineRule="exact"/>
              <w:ind w:firstLine="315" w:firstLineChars="150"/>
              <w:rPr>
                <w:rFonts w:ascii="宋体" w:hAnsi="宋体"/>
                <w:szCs w:val="21"/>
              </w:rPr>
            </w:pPr>
            <w:r>
              <w:rPr>
                <w:rFonts w:hint="eastAsia" w:ascii="宋体" w:hAnsi="宋体"/>
                <w:szCs w:val="21"/>
              </w:rPr>
              <w:t>3.在监督检查中滥用职权，谋取不正当利益和发生腐败行为的。</w:t>
            </w:r>
          </w:p>
          <w:p>
            <w:pPr>
              <w:adjustRightInd w:val="0"/>
              <w:snapToGrid w:val="0"/>
              <w:spacing w:line="360" w:lineRule="exact"/>
              <w:ind w:firstLine="315" w:firstLineChars="150"/>
              <w:rPr>
                <w:rFonts w:ascii="宋体" w:cs="宋体"/>
                <w:kern w:val="0"/>
                <w:szCs w:val="21"/>
              </w:rPr>
            </w:pPr>
            <w:r>
              <w:rPr>
                <w:rFonts w:hint="eastAsia" w:ascii="宋体" w:hAnsi="宋体"/>
                <w:szCs w:val="21"/>
              </w:rPr>
              <w:t>4.其他违反法律法规规章文件规定的行为。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57" w:hRule="atLeast"/>
          <w:jc w:val="center"/>
        </w:trPr>
        <w:tc>
          <w:tcPr>
            <w:tcW w:w="675" w:type="dxa"/>
            <w:vAlign w:val="center"/>
          </w:tcPr>
          <w:p>
            <w:pPr>
              <w:adjustRightInd w:val="0"/>
              <w:snapToGrid w:val="0"/>
              <w:spacing w:line="440" w:lineRule="exact"/>
              <w:jc w:val="center"/>
              <w:rPr>
                <w:rFonts w:ascii="方正小标宋简体" w:hAnsi="宋体" w:eastAsia="方正小标宋简体"/>
                <w:sz w:val="28"/>
                <w:szCs w:val="28"/>
              </w:rPr>
            </w:pPr>
            <w:r>
              <w:rPr>
                <w:rFonts w:ascii="方正小标宋简体" w:hAnsi="宋体" w:eastAsia="方正小标宋简体"/>
                <w:sz w:val="28"/>
                <w:szCs w:val="28"/>
              </w:rPr>
              <w:t>37</w:t>
            </w:r>
          </w:p>
        </w:tc>
        <w:tc>
          <w:tcPr>
            <w:tcW w:w="1418" w:type="dxa"/>
            <w:vAlign w:val="center"/>
          </w:tcPr>
          <w:p>
            <w:pPr>
              <w:adjustRightInd w:val="0"/>
              <w:snapToGrid w:val="0"/>
              <w:spacing w:line="44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备注</w:t>
            </w:r>
          </w:p>
        </w:tc>
        <w:tc>
          <w:tcPr>
            <w:tcW w:w="7052" w:type="dxa"/>
            <w:gridSpan w:val="2"/>
            <w:vAlign w:val="center"/>
          </w:tcPr>
          <w:p>
            <w:pPr>
              <w:adjustRightInd w:val="0"/>
              <w:snapToGrid w:val="0"/>
              <w:spacing w:line="440" w:lineRule="exact"/>
              <w:ind w:firstLine="420" w:firstLineChars="200"/>
              <w:rPr>
                <w:rFonts w:ascii="宋体" w:cs="宋体"/>
                <w:kern w:val="0"/>
                <w:szCs w:val="21"/>
              </w:rPr>
            </w:pPr>
          </w:p>
        </w:tc>
      </w:tr>
    </w:tbl>
    <w:p>
      <w:pPr>
        <w:adjustRightInd w:val="0"/>
        <w:snapToGrid w:val="0"/>
        <w:spacing w:line="420" w:lineRule="exact"/>
        <w:jc w:val="center"/>
        <w:rPr>
          <w:rFonts w:ascii="方正小标宋简体" w:eastAsia="方正小标宋简体"/>
          <w:bCs/>
          <w:sz w:val="44"/>
          <w:szCs w:val="44"/>
          <w:shd w:val="clear" w:color="auto" w:fill="FFFFFF"/>
        </w:rPr>
      </w:pPr>
      <w:r>
        <w:rPr>
          <w:rFonts w:ascii="方正小标宋_GBK" w:eastAsia="方正小标宋_GBK"/>
          <w:bCs/>
          <w:sz w:val="44"/>
          <w:szCs w:val="44"/>
          <w:shd w:val="clear" w:color="auto" w:fill="FFFFFF"/>
        </w:rPr>
        <w:br w:type="page"/>
      </w:r>
      <w:r>
        <w:rPr>
          <w:rFonts w:hint="eastAsia" w:ascii="方正小标宋简体" w:eastAsia="方正小标宋简体"/>
          <w:bCs/>
          <w:sz w:val="44"/>
          <w:szCs w:val="44"/>
          <w:shd w:val="clear" w:color="auto" w:fill="FFFFFF"/>
        </w:rPr>
        <w:t>廉政风险点</w:t>
      </w:r>
    </w:p>
    <w:p>
      <w:pPr>
        <w:adjustRightInd w:val="0"/>
        <w:snapToGrid w:val="0"/>
        <w:spacing w:line="420" w:lineRule="exact"/>
        <w:jc w:val="center"/>
        <w:rPr>
          <w:rFonts w:ascii="方正小标宋简体" w:eastAsia="方正小标宋简体"/>
          <w:bCs/>
          <w:sz w:val="44"/>
          <w:szCs w:val="44"/>
          <w:shd w:val="clear" w:color="auto" w:fill="FFFFFF"/>
        </w:rPr>
      </w:pPr>
    </w:p>
    <w:tbl>
      <w:tblPr>
        <w:tblStyle w:val="9"/>
        <w:tblW w:w="9745" w:type="dxa"/>
        <w:jc w:val="center"/>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1117"/>
        <w:gridCol w:w="3029"/>
        <w:gridCol w:w="801"/>
        <w:gridCol w:w="156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567" w:hRule="atLeast"/>
          <w:jc w:val="center"/>
        </w:trPr>
        <w:tc>
          <w:tcPr>
            <w:tcW w:w="1117" w:type="dxa"/>
            <w:vAlign w:val="center"/>
          </w:tcPr>
          <w:p>
            <w:pPr>
              <w:adjustRightInd w:val="0"/>
              <w:snapToGrid w:val="0"/>
              <w:jc w:val="center"/>
              <w:rPr>
                <w:rStyle w:val="7"/>
                <w:rFonts w:ascii="方正小标宋简体" w:hAnsi="微软雅黑" w:eastAsia="方正小标宋简体"/>
                <w:b w:val="0"/>
                <w:bCs/>
                <w:sz w:val="28"/>
                <w:szCs w:val="28"/>
              </w:rPr>
            </w:pPr>
            <w:r>
              <w:rPr>
                <w:rStyle w:val="7"/>
                <w:rFonts w:hint="eastAsia" w:ascii="方正小标宋简体" w:hAnsi="微软雅黑" w:eastAsia="方正小标宋简体"/>
                <w:b w:val="0"/>
                <w:bCs/>
                <w:sz w:val="28"/>
                <w:szCs w:val="28"/>
              </w:rPr>
              <w:t>风险点</w:t>
            </w:r>
          </w:p>
          <w:p>
            <w:pPr>
              <w:adjustRightInd w:val="0"/>
              <w:snapToGrid w:val="0"/>
              <w:jc w:val="center"/>
              <w:rPr>
                <w:rStyle w:val="7"/>
                <w:rFonts w:ascii="方正小标宋简体" w:hAnsi="微软雅黑" w:eastAsia="方正小标宋简体"/>
                <w:b w:val="0"/>
                <w:bCs/>
                <w:sz w:val="28"/>
                <w:szCs w:val="28"/>
              </w:rPr>
            </w:pPr>
            <w:r>
              <w:rPr>
                <w:rStyle w:val="7"/>
                <w:rFonts w:hint="eastAsia" w:ascii="方正小标宋简体" w:hAnsi="微软雅黑" w:eastAsia="方正小标宋简体"/>
                <w:b w:val="0"/>
                <w:bCs/>
                <w:sz w:val="28"/>
                <w:szCs w:val="28"/>
              </w:rPr>
              <w:t>数量</w:t>
            </w:r>
          </w:p>
        </w:tc>
        <w:tc>
          <w:tcPr>
            <w:tcW w:w="3029" w:type="dxa"/>
            <w:vAlign w:val="center"/>
          </w:tcPr>
          <w:p>
            <w:pPr>
              <w:adjustRightInd w:val="0"/>
              <w:snapToGrid w:val="0"/>
              <w:jc w:val="center"/>
              <w:rPr>
                <w:rStyle w:val="7"/>
                <w:rFonts w:ascii="方正小标宋简体" w:hAnsi="微软雅黑" w:eastAsia="方正小标宋简体"/>
                <w:b w:val="0"/>
                <w:bCs/>
                <w:sz w:val="28"/>
                <w:szCs w:val="28"/>
              </w:rPr>
            </w:pPr>
            <w:r>
              <w:rPr>
                <w:rStyle w:val="7"/>
                <w:rFonts w:hint="eastAsia" w:ascii="方正小标宋简体" w:hAnsi="微软雅黑" w:eastAsia="方正小标宋简体"/>
                <w:b w:val="0"/>
                <w:bCs/>
                <w:sz w:val="28"/>
                <w:szCs w:val="28"/>
              </w:rPr>
              <w:t>表现形式</w:t>
            </w:r>
          </w:p>
        </w:tc>
        <w:tc>
          <w:tcPr>
            <w:tcW w:w="801" w:type="dxa"/>
            <w:vAlign w:val="center"/>
          </w:tcPr>
          <w:p>
            <w:pPr>
              <w:adjustRightInd w:val="0"/>
              <w:snapToGrid w:val="0"/>
              <w:jc w:val="center"/>
              <w:rPr>
                <w:rStyle w:val="7"/>
                <w:rFonts w:ascii="方正小标宋简体" w:hAnsi="微软雅黑" w:eastAsia="方正小标宋简体"/>
                <w:b w:val="0"/>
                <w:bCs/>
                <w:sz w:val="28"/>
                <w:szCs w:val="28"/>
              </w:rPr>
            </w:pPr>
            <w:r>
              <w:rPr>
                <w:rStyle w:val="7"/>
                <w:rFonts w:hint="eastAsia" w:ascii="方正小标宋简体" w:hAnsi="微软雅黑" w:eastAsia="方正小标宋简体"/>
                <w:b w:val="0"/>
                <w:bCs/>
                <w:sz w:val="28"/>
                <w:szCs w:val="28"/>
              </w:rPr>
              <w:t>等级</w:t>
            </w:r>
          </w:p>
        </w:tc>
        <w:tc>
          <w:tcPr>
            <w:tcW w:w="1560" w:type="dxa"/>
            <w:vAlign w:val="center"/>
          </w:tcPr>
          <w:p>
            <w:pPr>
              <w:adjustRightInd w:val="0"/>
              <w:snapToGrid w:val="0"/>
              <w:jc w:val="center"/>
              <w:rPr>
                <w:rStyle w:val="7"/>
                <w:rFonts w:ascii="方正小标宋简体" w:hAnsi="微软雅黑" w:eastAsia="方正小标宋简体"/>
                <w:b w:val="0"/>
                <w:bCs/>
                <w:sz w:val="28"/>
                <w:szCs w:val="28"/>
              </w:rPr>
            </w:pPr>
            <w:r>
              <w:rPr>
                <w:rStyle w:val="7"/>
                <w:rFonts w:hint="eastAsia" w:ascii="方正小标宋简体" w:hAnsi="微软雅黑" w:eastAsia="方正小标宋简体"/>
                <w:b w:val="0"/>
                <w:bCs/>
                <w:sz w:val="28"/>
                <w:szCs w:val="28"/>
              </w:rPr>
              <w:t>防控措施</w:t>
            </w:r>
          </w:p>
        </w:tc>
        <w:tc>
          <w:tcPr>
            <w:tcW w:w="3238" w:type="dxa"/>
            <w:vAlign w:val="center"/>
          </w:tcPr>
          <w:p>
            <w:pPr>
              <w:adjustRightInd w:val="0"/>
              <w:snapToGrid w:val="0"/>
              <w:jc w:val="center"/>
              <w:rPr>
                <w:rStyle w:val="7"/>
                <w:rFonts w:ascii="方正小标宋简体" w:hAnsi="微软雅黑" w:eastAsia="方正小标宋简体"/>
                <w:b w:val="0"/>
                <w:bCs/>
                <w:sz w:val="28"/>
                <w:szCs w:val="28"/>
              </w:rPr>
            </w:pPr>
            <w:r>
              <w:rPr>
                <w:rStyle w:val="7"/>
                <w:rFonts w:hint="eastAsia" w:ascii="方正小标宋简体" w:hAnsi="微软雅黑" w:eastAsia="方正小标宋简体"/>
                <w:b w:val="0"/>
                <w:bCs/>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567" w:hRule="atLeast"/>
          <w:jc w:val="center"/>
        </w:trPr>
        <w:tc>
          <w:tcPr>
            <w:tcW w:w="1117" w:type="dxa"/>
            <w:vMerge w:val="restart"/>
            <w:vAlign w:val="center"/>
          </w:tcPr>
          <w:p>
            <w:pPr>
              <w:adjustRightInd w:val="0"/>
              <w:snapToGrid w:val="0"/>
              <w:spacing w:line="440" w:lineRule="exact"/>
              <w:jc w:val="center"/>
              <w:rPr>
                <w:rFonts w:ascii="宋体"/>
                <w:b/>
                <w:bCs/>
                <w:szCs w:val="21"/>
              </w:rPr>
            </w:pPr>
            <w:r>
              <w:rPr>
                <w:rStyle w:val="7"/>
                <w:rFonts w:hint="eastAsia" w:ascii="宋体" w:hAnsi="宋体"/>
                <w:b w:val="0"/>
                <w:szCs w:val="21"/>
              </w:rPr>
              <w:t>4</w:t>
            </w:r>
          </w:p>
        </w:tc>
        <w:tc>
          <w:tcPr>
            <w:tcW w:w="3029" w:type="dxa"/>
            <w:vAlign w:val="center"/>
          </w:tcPr>
          <w:p>
            <w:pPr>
              <w:adjustRightInd w:val="0"/>
              <w:snapToGrid w:val="0"/>
              <w:spacing w:line="440" w:lineRule="exact"/>
              <w:rPr>
                <w:rFonts w:ascii="宋体"/>
                <w:bCs/>
                <w:szCs w:val="21"/>
              </w:rPr>
            </w:pPr>
            <w:r>
              <w:rPr>
                <w:rFonts w:ascii="宋体" w:hAnsi="宋体"/>
                <w:szCs w:val="21"/>
              </w:rPr>
              <w:t>1.</w:t>
            </w:r>
            <w:r>
              <w:rPr>
                <w:rFonts w:hint="eastAsia" w:ascii="宋体" w:hAnsi="宋体"/>
                <w:szCs w:val="21"/>
              </w:rPr>
              <w:t>审查环节：收受好处，对特定关系人的申请材料审查不严格、不公正</w:t>
            </w:r>
          </w:p>
        </w:tc>
        <w:tc>
          <w:tcPr>
            <w:tcW w:w="801" w:type="dxa"/>
            <w:vAlign w:val="center"/>
          </w:tcPr>
          <w:p>
            <w:pPr>
              <w:adjustRightInd w:val="0"/>
              <w:snapToGrid w:val="0"/>
              <w:spacing w:line="440" w:lineRule="exact"/>
              <w:jc w:val="center"/>
              <w:rPr>
                <w:rFonts w:ascii="宋体"/>
                <w:bCs/>
                <w:szCs w:val="21"/>
              </w:rPr>
            </w:pPr>
            <w:r>
              <w:rPr>
                <w:rFonts w:hint="eastAsia" w:ascii="宋体" w:hAnsi="宋体"/>
                <w:bCs/>
                <w:szCs w:val="21"/>
              </w:rPr>
              <w:t>高</w:t>
            </w:r>
          </w:p>
        </w:tc>
        <w:tc>
          <w:tcPr>
            <w:tcW w:w="1560" w:type="dxa"/>
            <w:vMerge w:val="restart"/>
            <w:vAlign w:val="center"/>
          </w:tcPr>
          <w:p>
            <w:pPr>
              <w:adjustRightInd w:val="0"/>
              <w:snapToGrid w:val="0"/>
              <w:spacing w:line="400" w:lineRule="exact"/>
              <w:rPr>
                <w:rFonts w:ascii="宋体"/>
                <w:szCs w:val="21"/>
              </w:rPr>
            </w:pPr>
            <w:r>
              <w:rPr>
                <w:rFonts w:ascii="宋体" w:hAnsi="宋体"/>
                <w:szCs w:val="21"/>
              </w:rPr>
              <w:t>1.</w:t>
            </w:r>
            <w:r>
              <w:rPr>
                <w:rFonts w:hint="eastAsia" w:ascii="宋体" w:hAnsi="宋体"/>
                <w:szCs w:val="21"/>
              </w:rPr>
              <w:t>严格执行《广西壮族自治区人民防空工程建设与维护管理办法》；</w:t>
            </w:r>
          </w:p>
          <w:p>
            <w:pPr>
              <w:adjustRightInd w:val="0"/>
              <w:snapToGrid w:val="0"/>
              <w:spacing w:line="400" w:lineRule="exact"/>
              <w:rPr>
                <w:rFonts w:ascii="宋体"/>
                <w:szCs w:val="21"/>
              </w:rPr>
            </w:pPr>
            <w:r>
              <w:rPr>
                <w:rFonts w:ascii="宋体" w:hAnsi="宋体"/>
                <w:szCs w:val="21"/>
              </w:rPr>
              <w:t>2.</w:t>
            </w:r>
            <w:r>
              <w:rPr>
                <w:rFonts w:hint="eastAsia" w:ascii="宋体" w:hAnsi="宋体"/>
                <w:szCs w:val="21"/>
              </w:rPr>
              <w:t>规范工作程序，加强对工作人员教育和培训；</w:t>
            </w:r>
          </w:p>
          <w:p>
            <w:pPr>
              <w:adjustRightInd w:val="0"/>
              <w:snapToGrid w:val="0"/>
              <w:spacing w:line="400" w:lineRule="exact"/>
              <w:rPr>
                <w:rFonts w:ascii="宋体"/>
                <w:bCs/>
                <w:szCs w:val="21"/>
              </w:rPr>
            </w:pPr>
            <w:r>
              <w:rPr>
                <w:rFonts w:ascii="宋体" w:hAnsi="宋体"/>
                <w:szCs w:val="21"/>
              </w:rPr>
              <w:t>3.</w:t>
            </w:r>
            <w:r>
              <w:rPr>
                <w:rFonts w:hint="eastAsia" w:ascii="宋体" w:hAnsi="宋体"/>
                <w:szCs w:val="21"/>
              </w:rPr>
              <w:t>重大事项须经办公会研究审定。</w:t>
            </w:r>
          </w:p>
        </w:tc>
        <w:tc>
          <w:tcPr>
            <w:tcW w:w="3238" w:type="dxa"/>
            <w:vAlign w:val="center"/>
          </w:tcPr>
          <w:p>
            <w:pPr>
              <w:adjustRightInd w:val="0"/>
              <w:snapToGrid w:val="0"/>
              <w:spacing w:line="300" w:lineRule="exact"/>
              <w:ind w:firstLine="420" w:firstLineChars="200"/>
              <w:jc w:val="left"/>
              <w:rPr>
                <w:rFonts w:ascii="宋体" w:hAnsi="宋体"/>
                <w:szCs w:val="21"/>
              </w:rPr>
            </w:pPr>
            <w:r>
              <w:rPr>
                <w:rFonts w:hint="eastAsia" w:ascii="宋体"/>
                <w:szCs w:val="21"/>
              </w:rPr>
              <w:t>桂林市人民防空办公室政务服务窗口工作人员和首问责任人</w:t>
            </w:r>
          </w:p>
          <w:p>
            <w:pPr>
              <w:adjustRightInd w:val="0"/>
              <w:snapToGrid w:val="0"/>
              <w:spacing w:line="300" w:lineRule="exact"/>
              <w:ind w:firstLine="420" w:firstLineChars="200"/>
              <w:jc w:val="left"/>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567" w:hRule="atLeast"/>
          <w:jc w:val="center"/>
        </w:trPr>
        <w:tc>
          <w:tcPr>
            <w:tcW w:w="1117" w:type="dxa"/>
            <w:vMerge w:val="continue"/>
            <w:vAlign w:val="center"/>
          </w:tcPr>
          <w:p>
            <w:pPr>
              <w:adjustRightInd w:val="0"/>
              <w:snapToGrid w:val="0"/>
              <w:spacing w:line="440" w:lineRule="exact"/>
              <w:rPr>
                <w:rFonts w:ascii="宋体"/>
                <w:bCs/>
                <w:szCs w:val="21"/>
              </w:rPr>
            </w:pPr>
          </w:p>
        </w:tc>
        <w:tc>
          <w:tcPr>
            <w:tcW w:w="3029" w:type="dxa"/>
            <w:vAlign w:val="center"/>
          </w:tcPr>
          <w:p>
            <w:pPr>
              <w:adjustRightInd w:val="0"/>
              <w:snapToGrid w:val="0"/>
              <w:spacing w:line="440" w:lineRule="exact"/>
              <w:rPr>
                <w:rFonts w:ascii="宋体"/>
                <w:bCs/>
                <w:szCs w:val="21"/>
              </w:rPr>
            </w:pPr>
            <w:r>
              <w:rPr>
                <w:rFonts w:ascii="宋体" w:hAnsi="宋体"/>
                <w:szCs w:val="21"/>
              </w:rPr>
              <w:t>2.</w:t>
            </w:r>
            <w:r>
              <w:rPr>
                <w:rFonts w:hint="eastAsia" w:ascii="宋体" w:hAnsi="宋体"/>
                <w:szCs w:val="21"/>
              </w:rPr>
              <w:t>审核环节：对特定关系人的申请材料不按照规定进行严格审核</w:t>
            </w:r>
          </w:p>
        </w:tc>
        <w:tc>
          <w:tcPr>
            <w:tcW w:w="801" w:type="dxa"/>
            <w:vAlign w:val="center"/>
          </w:tcPr>
          <w:p>
            <w:pPr>
              <w:adjustRightInd w:val="0"/>
              <w:snapToGrid w:val="0"/>
              <w:spacing w:line="440" w:lineRule="exact"/>
              <w:jc w:val="center"/>
              <w:rPr>
                <w:rFonts w:ascii="宋体"/>
                <w:bCs/>
                <w:szCs w:val="21"/>
              </w:rPr>
            </w:pPr>
            <w:r>
              <w:rPr>
                <w:rFonts w:hint="eastAsia" w:ascii="宋体" w:hAnsi="宋体"/>
                <w:bCs/>
                <w:szCs w:val="21"/>
              </w:rPr>
              <w:t>低</w:t>
            </w:r>
          </w:p>
        </w:tc>
        <w:tc>
          <w:tcPr>
            <w:tcW w:w="1560" w:type="dxa"/>
            <w:vMerge w:val="continue"/>
            <w:vAlign w:val="center"/>
          </w:tcPr>
          <w:p>
            <w:pPr>
              <w:adjustRightInd w:val="0"/>
              <w:snapToGrid w:val="0"/>
              <w:spacing w:line="440" w:lineRule="exact"/>
              <w:rPr>
                <w:rFonts w:ascii="宋体"/>
                <w:bCs/>
                <w:szCs w:val="21"/>
              </w:rPr>
            </w:pPr>
          </w:p>
        </w:tc>
        <w:tc>
          <w:tcPr>
            <w:tcW w:w="3238" w:type="dxa"/>
            <w:vAlign w:val="center"/>
          </w:tcPr>
          <w:p>
            <w:pPr>
              <w:adjustRightInd w:val="0"/>
              <w:snapToGrid w:val="0"/>
              <w:spacing w:line="300" w:lineRule="exact"/>
              <w:ind w:firstLine="420" w:firstLineChars="200"/>
              <w:jc w:val="left"/>
              <w:rPr>
                <w:rFonts w:ascii="宋体" w:hAnsi="宋体"/>
                <w:szCs w:val="21"/>
              </w:rPr>
            </w:pPr>
            <w:r>
              <w:rPr>
                <w:rFonts w:hint="eastAsia" w:ascii="宋体"/>
                <w:szCs w:val="21"/>
              </w:rPr>
              <w:t>桂林市人民防空办公室</w:t>
            </w:r>
            <w:r>
              <w:rPr>
                <w:rFonts w:hint="eastAsia" w:ascii="宋体" w:hAnsi="宋体" w:cs="宋体"/>
                <w:kern w:val="0"/>
                <w:szCs w:val="21"/>
              </w:rPr>
              <w:t>工程科</w:t>
            </w:r>
            <w:r>
              <w:rPr>
                <w:rFonts w:hint="eastAsia" w:ascii="宋体" w:hAnsi="宋体"/>
                <w:szCs w:val="21"/>
              </w:rPr>
              <w:t>承办人员</w:t>
            </w:r>
          </w:p>
          <w:p>
            <w:pPr>
              <w:adjustRightInd w:val="0"/>
              <w:snapToGrid w:val="0"/>
              <w:spacing w:line="300" w:lineRule="exact"/>
              <w:ind w:firstLine="420" w:firstLineChars="200"/>
              <w:jc w:val="left"/>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1949" w:hRule="atLeast"/>
          <w:jc w:val="center"/>
        </w:trPr>
        <w:tc>
          <w:tcPr>
            <w:tcW w:w="1117" w:type="dxa"/>
            <w:vMerge w:val="continue"/>
            <w:vAlign w:val="center"/>
          </w:tcPr>
          <w:p>
            <w:pPr>
              <w:adjustRightInd w:val="0"/>
              <w:snapToGrid w:val="0"/>
              <w:spacing w:line="440" w:lineRule="exact"/>
              <w:rPr>
                <w:rFonts w:ascii="宋体"/>
                <w:bCs/>
                <w:szCs w:val="21"/>
              </w:rPr>
            </w:pPr>
          </w:p>
        </w:tc>
        <w:tc>
          <w:tcPr>
            <w:tcW w:w="3029" w:type="dxa"/>
            <w:vAlign w:val="center"/>
          </w:tcPr>
          <w:p>
            <w:pPr>
              <w:adjustRightInd w:val="0"/>
              <w:snapToGrid w:val="0"/>
              <w:spacing w:line="440" w:lineRule="exact"/>
              <w:rPr>
                <w:rFonts w:ascii="宋体"/>
                <w:bCs/>
                <w:szCs w:val="21"/>
              </w:rPr>
            </w:pPr>
            <w:r>
              <w:rPr>
                <w:rFonts w:hint="eastAsia" w:ascii="宋体" w:hAnsi="宋体"/>
                <w:szCs w:val="21"/>
              </w:rPr>
              <w:t>3</w:t>
            </w:r>
            <w:r>
              <w:rPr>
                <w:rFonts w:ascii="宋体"/>
                <w:szCs w:val="21"/>
              </w:rPr>
              <w:t>.</w:t>
            </w:r>
            <w:r>
              <w:rPr>
                <w:rFonts w:hint="eastAsia" w:ascii="宋体" w:hAnsi="宋体"/>
                <w:szCs w:val="21"/>
              </w:rPr>
              <w:t>相关领导没能严格审批、把关</w:t>
            </w:r>
          </w:p>
        </w:tc>
        <w:tc>
          <w:tcPr>
            <w:tcW w:w="801" w:type="dxa"/>
            <w:vAlign w:val="center"/>
          </w:tcPr>
          <w:p>
            <w:pPr>
              <w:adjustRightInd w:val="0"/>
              <w:snapToGrid w:val="0"/>
              <w:spacing w:line="440" w:lineRule="exact"/>
              <w:jc w:val="center"/>
              <w:rPr>
                <w:rFonts w:ascii="宋体"/>
                <w:bCs/>
                <w:szCs w:val="21"/>
              </w:rPr>
            </w:pPr>
            <w:r>
              <w:rPr>
                <w:rFonts w:hint="eastAsia" w:ascii="宋体" w:hAnsi="宋体"/>
                <w:bCs/>
                <w:szCs w:val="21"/>
              </w:rPr>
              <w:t>中</w:t>
            </w:r>
          </w:p>
        </w:tc>
        <w:tc>
          <w:tcPr>
            <w:tcW w:w="1560" w:type="dxa"/>
            <w:vMerge w:val="continue"/>
            <w:vAlign w:val="center"/>
          </w:tcPr>
          <w:p>
            <w:pPr>
              <w:adjustRightInd w:val="0"/>
              <w:snapToGrid w:val="0"/>
              <w:spacing w:line="440" w:lineRule="exact"/>
              <w:rPr>
                <w:rFonts w:ascii="宋体"/>
                <w:bCs/>
                <w:szCs w:val="21"/>
              </w:rPr>
            </w:pPr>
          </w:p>
        </w:tc>
        <w:tc>
          <w:tcPr>
            <w:tcW w:w="3238" w:type="dxa"/>
            <w:vAlign w:val="center"/>
          </w:tcPr>
          <w:p>
            <w:pPr>
              <w:adjustRightInd w:val="0"/>
              <w:snapToGrid w:val="0"/>
              <w:spacing w:line="300" w:lineRule="exact"/>
              <w:jc w:val="left"/>
              <w:rPr>
                <w:rFonts w:ascii="宋体" w:hAnsi="宋体"/>
                <w:szCs w:val="21"/>
              </w:rPr>
            </w:pPr>
            <w:r>
              <w:rPr>
                <w:rFonts w:hint="eastAsia" w:ascii="宋体"/>
                <w:szCs w:val="21"/>
              </w:rPr>
              <w:t>桂林市人民防空办公室</w:t>
            </w:r>
            <w:r>
              <w:rPr>
                <w:rFonts w:hint="eastAsia" w:ascii="宋体" w:hAnsi="宋体"/>
                <w:szCs w:val="21"/>
              </w:rPr>
              <w:t>分管领导</w:t>
            </w:r>
          </w:p>
          <w:p>
            <w:pPr>
              <w:adjustRightInd w:val="0"/>
              <w:snapToGrid w:val="0"/>
              <w:spacing w:line="300" w:lineRule="exact"/>
              <w:ind w:firstLine="420" w:firstLineChars="200"/>
              <w:jc w:val="left"/>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1082" w:hRule="atLeast"/>
          <w:jc w:val="center"/>
        </w:trPr>
        <w:tc>
          <w:tcPr>
            <w:tcW w:w="1117" w:type="dxa"/>
            <w:vMerge w:val="continue"/>
            <w:vAlign w:val="center"/>
          </w:tcPr>
          <w:p>
            <w:pPr>
              <w:adjustRightInd w:val="0"/>
              <w:snapToGrid w:val="0"/>
              <w:spacing w:line="440" w:lineRule="exact"/>
              <w:rPr>
                <w:rFonts w:ascii="宋体"/>
                <w:bCs/>
                <w:szCs w:val="21"/>
              </w:rPr>
            </w:pPr>
          </w:p>
        </w:tc>
        <w:tc>
          <w:tcPr>
            <w:tcW w:w="3029" w:type="dxa"/>
            <w:vAlign w:val="center"/>
          </w:tcPr>
          <w:p>
            <w:pPr>
              <w:adjustRightInd w:val="0"/>
              <w:snapToGrid w:val="0"/>
              <w:spacing w:line="440" w:lineRule="exact"/>
              <w:rPr>
                <w:rFonts w:ascii="宋体"/>
                <w:bCs/>
                <w:szCs w:val="21"/>
              </w:rPr>
            </w:pPr>
            <w:r>
              <w:rPr>
                <w:rFonts w:hint="eastAsia" w:ascii="宋体" w:hAnsi="宋体"/>
                <w:szCs w:val="21"/>
              </w:rPr>
              <w:t>4</w:t>
            </w:r>
            <w:r>
              <w:rPr>
                <w:rFonts w:ascii="宋体"/>
                <w:szCs w:val="21"/>
              </w:rPr>
              <w:t>.</w:t>
            </w:r>
            <w:r>
              <w:rPr>
                <w:rFonts w:hint="eastAsia" w:ascii="宋体" w:hAnsi="宋体"/>
                <w:szCs w:val="21"/>
              </w:rPr>
              <w:t>对特定关系人的申请事项，不按照规定审议</w:t>
            </w:r>
          </w:p>
        </w:tc>
        <w:tc>
          <w:tcPr>
            <w:tcW w:w="801" w:type="dxa"/>
            <w:vAlign w:val="center"/>
          </w:tcPr>
          <w:p>
            <w:pPr>
              <w:adjustRightInd w:val="0"/>
              <w:snapToGrid w:val="0"/>
              <w:spacing w:line="440" w:lineRule="exact"/>
              <w:jc w:val="center"/>
              <w:rPr>
                <w:rFonts w:ascii="宋体"/>
                <w:bCs/>
                <w:szCs w:val="21"/>
              </w:rPr>
            </w:pPr>
            <w:r>
              <w:rPr>
                <w:rFonts w:hint="eastAsia" w:ascii="宋体" w:hAnsi="宋体"/>
                <w:bCs/>
                <w:szCs w:val="21"/>
              </w:rPr>
              <w:t>高</w:t>
            </w:r>
          </w:p>
        </w:tc>
        <w:tc>
          <w:tcPr>
            <w:tcW w:w="1560" w:type="dxa"/>
            <w:vMerge w:val="continue"/>
            <w:vAlign w:val="center"/>
          </w:tcPr>
          <w:p>
            <w:pPr>
              <w:adjustRightInd w:val="0"/>
              <w:snapToGrid w:val="0"/>
              <w:spacing w:line="440" w:lineRule="exact"/>
              <w:rPr>
                <w:rFonts w:ascii="宋体"/>
                <w:bCs/>
                <w:szCs w:val="21"/>
              </w:rPr>
            </w:pPr>
          </w:p>
        </w:tc>
        <w:tc>
          <w:tcPr>
            <w:tcW w:w="3238" w:type="dxa"/>
            <w:vAlign w:val="center"/>
          </w:tcPr>
          <w:p>
            <w:pPr>
              <w:adjustRightInd w:val="0"/>
              <w:snapToGrid w:val="0"/>
              <w:spacing w:line="440" w:lineRule="exact"/>
              <w:ind w:firstLine="420" w:firstLineChars="200"/>
              <w:jc w:val="left"/>
              <w:rPr>
                <w:rFonts w:ascii="宋体"/>
                <w:bCs/>
                <w:szCs w:val="21"/>
              </w:rPr>
            </w:pPr>
            <w:r>
              <w:rPr>
                <w:rFonts w:hint="eastAsia" w:ascii="宋体" w:hAnsi="宋体"/>
                <w:szCs w:val="21"/>
              </w:rPr>
              <w:t>各环节有关人员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1651" w:hRule="atLeast"/>
          <w:jc w:val="center"/>
        </w:trPr>
        <w:tc>
          <w:tcPr>
            <w:tcW w:w="1117" w:type="dxa"/>
            <w:vAlign w:val="center"/>
          </w:tcPr>
          <w:p>
            <w:pPr>
              <w:adjustRightInd w:val="0"/>
              <w:snapToGrid w:val="0"/>
              <w:spacing w:line="440" w:lineRule="exact"/>
              <w:jc w:val="center"/>
              <w:rPr>
                <w:rFonts w:ascii="宋体"/>
                <w:bCs/>
                <w:szCs w:val="21"/>
              </w:rPr>
            </w:pPr>
            <w:r>
              <w:rPr>
                <w:rFonts w:hint="eastAsia" w:ascii="宋体"/>
                <w:bCs/>
                <w:szCs w:val="21"/>
              </w:rPr>
              <w:t>备注</w:t>
            </w:r>
          </w:p>
        </w:tc>
        <w:tc>
          <w:tcPr>
            <w:tcW w:w="3029" w:type="dxa"/>
            <w:vAlign w:val="center"/>
          </w:tcPr>
          <w:p>
            <w:pPr>
              <w:adjustRightInd w:val="0"/>
              <w:snapToGrid w:val="0"/>
              <w:spacing w:line="440" w:lineRule="exact"/>
              <w:rPr>
                <w:rFonts w:ascii="宋体" w:hAnsi="宋体"/>
                <w:szCs w:val="21"/>
              </w:rPr>
            </w:pPr>
            <w:r>
              <w:rPr>
                <w:rFonts w:hint="eastAsia" w:ascii="宋体" w:hAnsi="宋体"/>
                <w:szCs w:val="21"/>
              </w:rPr>
              <w:t>现场评估环节：工作人员不按规定进行评估</w:t>
            </w:r>
          </w:p>
        </w:tc>
        <w:tc>
          <w:tcPr>
            <w:tcW w:w="801" w:type="dxa"/>
            <w:vAlign w:val="center"/>
          </w:tcPr>
          <w:p>
            <w:pPr>
              <w:adjustRightInd w:val="0"/>
              <w:snapToGrid w:val="0"/>
              <w:spacing w:line="440" w:lineRule="exact"/>
              <w:jc w:val="center"/>
              <w:rPr>
                <w:rFonts w:hint="eastAsia" w:ascii="宋体" w:hAnsi="宋体"/>
                <w:bCs/>
                <w:szCs w:val="21"/>
              </w:rPr>
            </w:pPr>
            <w:r>
              <w:rPr>
                <w:rFonts w:hint="eastAsia" w:ascii="宋体" w:hAnsi="宋体"/>
                <w:bCs/>
                <w:szCs w:val="21"/>
              </w:rPr>
              <w:t>高</w:t>
            </w:r>
          </w:p>
        </w:tc>
        <w:tc>
          <w:tcPr>
            <w:tcW w:w="1560" w:type="dxa"/>
            <w:vAlign w:val="center"/>
          </w:tcPr>
          <w:p>
            <w:pPr>
              <w:adjustRightInd w:val="0"/>
              <w:snapToGrid w:val="0"/>
              <w:spacing w:line="440" w:lineRule="exact"/>
              <w:rPr>
                <w:rFonts w:ascii="宋体"/>
                <w:bCs/>
                <w:szCs w:val="21"/>
              </w:rPr>
            </w:pPr>
          </w:p>
        </w:tc>
        <w:tc>
          <w:tcPr>
            <w:tcW w:w="3238" w:type="dxa"/>
            <w:vAlign w:val="center"/>
          </w:tcPr>
          <w:p>
            <w:pPr>
              <w:adjustRightInd w:val="0"/>
              <w:snapToGrid w:val="0"/>
              <w:spacing w:line="440" w:lineRule="exact"/>
              <w:ind w:firstLine="420" w:firstLineChars="200"/>
              <w:jc w:val="left"/>
              <w:rPr>
                <w:rFonts w:hint="eastAsia" w:ascii="宋体" w:hAnsi="宋体"/>
                <w:szCs w:val="21"/>
              </w:rPr>
            </w:pPr>
            <w:r>
              <w:rPr>
                <w:rFonts w:hint="eastAsia" w:ascii="宋体" w:hAnsi="宋体"/>
                <w:szCs w:val="21"/>
              </w:rPr>
              <w:t>现场核查人员</w:t>
            </w:r>
          </w:p>
        </w:tc>
      </w:tr>
    </w:tbl>
    <w:p>
      <w:pPr>
        <w:adjustRightInd w:val="0"/>
        <w:snapToGrid w:val="0"/>
        <w:spacing w:line="440" w:lineRule="exact"/>
        <w:ind w:firstLine="640" w:firstLineChars="200"/>
        <w:rPr>
          <w:rStyle w:val="7"/>
          <w:rFonts w:ascii="仿宋_GB2312" w:hAnsi="宋体" w:eastAsia="仿宋_GB2312"/>
          <w:b w:val="0"/>
          <w:bCs/>
          <w:sz w:val="32"/>
          <w:szCs w:val="32"/>
        </w:rPr>
      </w:pPr>
    </w:p>
    <w:p>
      <w:pPr>
        <w:adjustRightInd w:val="0"/>
        <w:snapToGrid w:val="0"/>
        <w:spacing w:line="440" w:lineRule="exact"/>
        <w:ind w:firstLine="640" w:firstLineChars="200"/>
        <w:rPr>
          <w:rStyle w:val="7"/>
          <w:rFonts w:ascii="仿宋_GB2312" w:hAnsi="宋体" w:eastAsia="仿宋_GB2312"/>
          <w:b w:val="0"/>
          <w:bCs/>
          <w:sz w:val="32"/>
          <w:szCs w:val="32"/>
        </w:rPr>
      </w:pPr>
      <w:r>
        <w:rPr>
          <w:rStyle w:val="7"/>
          <w:rFonts w:hint="eastAsia" w:ascii="仿宋_GB2312" w:hAnsi="宋体" w:eastAsia="仿宋_GB2312"/>
          <w:b w:val="0"/>
          <w:bCs/>
          <w:sz w:val="32"/>
          <w:szCs w:val="32"/>
        </w:rPr>
        <w:t>附件：</w:t>
      </w:r>
    </w:p>
    <w:p>
      <w:pPr>
        <w:adjustRightInd w:val="0"/>
        <w:snapToGrid w:val="0"/>
        <w:spacing w:line="440" w:lineRule="exact"/>
        <w:ind w:firstLine="1280" w:firstLineChars="400"/>
        <w:rPr>
          <w:rFonts w:ascii="仿宋_GB2312" w:hAnsi="宋体" w:eastAsia="仿宋_GB2312"/>
          <w:sz w:val="32"/>
          <w:szCs w:val="32"/>
        </w:rPr>
      </w:pPr>
      <w:r>
        <w:rPr>
          <w:rStyle w:val="7"/>
          <w:rFonts w:ascii="仿宋_GB2312" w:hAnsi="宋体" w:eastAsia="仿宋_GB2312"/>
          <w:b w:val="0"/>
          <w:bCs/>
          <w:sz w:val="32"/>
          <w:szCs w:val="32"/>
        </w:rPr>
        <w:t>1.</w:t>
      </w:r>
      <w:r>
        <w:rPr>
          <w:rFonts w:hint="eastAsia" w:ascii="仿宋_GB2312" w:hAnsi="宋体" w:eastAsia="仿宋_GB2312"/>
          <w:sz w:val="32"/>
          <w:szCs w:val="32"/>
        </w:rPr>
        <w:t>人防工程报废的批准流程图</w:t>
      </w:r>
    </w:p>
    <w:p>
      <w:pPr>
        <w:adjustRightInd w:val="0"/>
        <w:snapToGrid w:val="0"/>
        <w:spacing w:line="440" w:lineRule="exact"/>
        <w:ind w:firstLine="1280" w:firstLineChars="4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申请材料目录</w:t>
      </w:r>
    </w:p>
    <w:p>
      <w:pPr>
        <w:adjustRightInd w:val="0"/>
        <w:snapToGrid w:val="0"/>
        <w:spacing w:line="380" w:lineRule="exact"/>
        <w:ind w:firstLine="1280" w:firstLineChars="400"/>
        <w:rPr>
          <w:rFonts w:ascii="仿宋_GB2312" w:hAnsi="宋体" w:eastAsia="仿宋_GB2312"/>
          <w:sz w:val="32"/>
          <w:szCs w:val="32"/>
        </w:rPr>
      </w:pPr>
      <w:r>
        <w:rPr>
          <w:rStyle w:val="7"/>
          <w:rFonts w:ascii="仿宋_GB2312" w:hAnsi="宋体" w:eastAsia="仿宋_GB2312"/>
          <w:b w:val="0"/>
          <w:bCs/>
          <w:sz w:val="32"/>
          <w:szCs w:val="32"/>
        </w:rPr>
        <w:t>3.</w:t>
      </w:r>
      <w:r>
        <w:rPr>
          <w:rFonts w:hint="eastAsia" w:ascii="仿宋_GB2312" w:hAnsi="宋体" w:eastAsia="仿宋_GB2312"/>
          <w:sz w:val="32"/>
          <w:szCs w:val="32"/>
        </w:rPr>
        <w:t>人防工程报废的认定申请报告（提纲）</w:t>
      </w:r>
    </w:p>
    <w:p>
      <w:pPr>
        <w:adjustRightInd w:val="0"/>
        <w:snapToGrid w:val="0"/>
        <w:spacing w:line="380" w:lineRule="exact"/>
        <w:ind w:firstLine="1280" w:firstLineChars="400"/>
        <w:rPr>
          <w:rFonts w:ascii="仿宋_GB2312" w:hAnsi="宋体" w:eastAsia="仿宋_GB2312"/>
          <w:sz w:val="32"/>
          <w:szCs w:val="32"/>
        </w:rPr>
      </w:pPr>
      <w:r>
        <w:rPr>
          <w:rFonts w:hint="eastAsia" w:ascii="仿宋_GB2312" w:hAnsi="宋体" w:eastAsia="仿宋_GB2312"/>
          <w:sz w:val="32"/>
          <w:szCs w:val="32"/>
        </w:rPr>
        <w:t>4、批复文件</w:t>
      </w:r>
    </w:p>
    <w:p>
      <w:pPr>
        <w:adjustRightInd w:val="0"/>
        <w:snapToGrid w:val="0"/>
        <w:spacing w:line="440" w:lineRule="exact"/>
        <w:ind w:firstLine="1600" w:firstLineChars="500"/>
        <w:rPr>
          <w:rStyle w:val="7"/>
          <w:rFonts w:ascii="仿宋_GB2312" w:hAnsi="宋体" w:eastAsia="仿宋_GB2312"/>
          <w:b w:val="0"/>
          <w:bCs/>
          <w:sz w:val="32"/>
          <w:szCs w:val="32"/>
        </w:rPr>
        <w:sectPr>
          <w:pgSz w:w="11906" w:h="16838"/>
          <w:pgMar w:top="1701" w:right="1304" w:bottom="1418" w:left="1304" w:header="851" w:footer="1247" w:gutter="0"/>
          <w:pgNumType w:start="1"/>
          <w:cols w:space="720" w:num="1"/>
          <w:docGrid w:type="lines" w:linePitch="312" w:charSpace="0"/>
        </w:sectPr>
      </w:pPr>
    </w:p>
    <w:p>
      <w:pPr>
        <w:adjustRightInd w:val="0"/>
        <w:snapToGrid w:val="0"/>
        <w:spacing w:line="570" w:lineRule="exact"/>
        <w:rPr>
          <w:rFonts w:ascii="黑体" w:hAnsi="黑体" w:eastAsia="黑体"/>
          <w:bCs/>
          <w:sz w:val="32"/>
          <w:szCs w:val="32"/>
        </w:rPr>
      </w:pPr>
      <w:r>
        <w:rPr>
          <w:rFonts w:hint="eastAsia" w:ascii="黑体" w:hAnsi="黑体" w:eastAsia="黑体"/>
          <w:sz w:val="32"/>
          <w:szCs w:val="32"/>
        </w:rPr>
        <w:t>附件</w:t>
      </w:r>
      <w:r>
        <w:rPr>
          <w:rFonts w:ascii="黑体" w:hAnsi="黑体" w:eastAsia="黑体"/>
          <w:sz w:val="32"/>
          <w:szCs w:val="32"/>
        </w:rPr>
        <w:t>1</w:t>
      </w:r>
    </w:p>
    <w:p>
      <w:pPr>
        <w:jc w:val="center"/>
        <w:rPr>
          <w:rFonts w:ascii="方正小标宋简体" w:eastAsia="方正小标宋简体"/>
          <w:sz w:val="44"/>
          <w:szCs w:val="44"/>
        </w:rPr>
      </w:pPr>
      <w:r>
        <w:rPr>
          <w:rFonts w:hint="eastAsia" w:ascii="方正小标宋简体" w:eastAsia="方正小标宋简体"/>
          <w:sz w:val="44"/>
          <w:szCs w:val="44"/>
        </w:rPr>
        <w:t>人防工程报废的批准流程图</w:t>
      </w:r>
    </w:p>
    <w:p>
      <w:pPr>
        <w:widowControl/>
        <w:jc w:val="center"/>
        <w:rPr>
          <w:rFonts w:ascii="仿宋_GB2312" w:hAnsi="宋体" w:eastAsia="仿宋_GB2312" w:cs="宋体"/>
          <w:kern w:val="0"/>
          <w:sz w:val="32"/>
          <w:szCs w:val="32"/>
        </w:rPr>
      </w:pPr>
      <w:r>
        <w:rPr>
          <w:rFonts w:hint="eastAsia" w:eastAsia="方正仿宋_GBK" w:cs="方正仿宋_GBK"/>
          <w:sz w:val="32"/>
          <w:szCs w:val="32"/>
        </w:rPr>
        <w:t>（法定办结时限：无，承诺办结时限：20个工作日）</w:t>
      </w:r>
    </w:p>
    <w:p>
      <w:pPr>
        <w:widowControl/>
        <w:jc w:val="left"/>
        <w:rPr>
          <w:rFonts w:ascii="宋体" w:cs="宋体"/>
          <w:kern w:val="0"/>
          <w:sz w:val="24"/>
        </w:rPr>
      </w:pPr>
      <w:r>
        <w:pict>
          <v:shape id="_x0000_s1026" o:spid="_x0000_s1026" o:spt="202" type="#_x0000_t202" style="position:absolute;left:0pt;margin-left:229.25pt;margin-top:1.45pt;height:94.85pt;width:205.9pt;z-index:1024;mso-width-relative:page;mso-height-relative:page;" coordsize="21600,21600" o:gfxdata="UEsDBAoAAAAAAIdO4kAAAAAAAAAAAAAAAAAEAAAAZHJzL1BLAwQUAAAACACHTuJAArGNq9gAAAAJ&#10;AQAADwAAAGRycy9kb3ducmV2LnhtbE2PwU7DMBBE70j8g7VI3KjdQEoa4vRA1TOlICFuju3GUeN1&#10;iN205etZTnBczdPM22p19j2b7Bi7gBLmMwHMog6mw1bC+9vmrgAWk0Kj+oBWwsVGWNXXV5UqTTjh&#10;q512qWVUgrFUElxKQ8l51M56FWdhsEjZPoxeJTrHlptRnajc9zwTYsG96pAWnBrss7P6sDt6CXG9&#10;/Rr0ftscnLl8v6ynXH9sPqW8vZmLJ2DJntMfDL/6pA41OTXhiCayXsJDXuSESsiWwCgvHsU9sIbA&#10;ZbYAXlf8/wf1D1BLAwQUAAAACACHTuJAW/cKGfsBAAADBAAADgAAAGRycy9lMm9Eb2MueG1srVPN&#10;jtMwEL4j8Q6W7zRp2K5o1HQFlHJBgLTsA0xtJ7HkP9luk74AvAEnLtx5rj4HY7e0uwsHhMjBGc98&#10;/jzzjWdxM2pFdsIHaU1Dp5OSEmGY5dJ0Db37tH72gpIQwXBQ1oiG7kWgN8unTxaDq0Vle6u48ARJ&#10;TKgH19A+RlcXRWC90BAm1gmDwdZ6DRG3viu4hwHZtSqqsrwuBuu585aJENC7OgbpMvO3rWDxQ9sG&#10;EYlqKOYW8+rzuklrsVxA3XlwvWSnNOAfstAgDV56plpBBLL18jcqLZm3wbZxwqwubNtKJnINWM20&#10;fFTNbQ9O5FpQnODOMoX/R8ve7z56Ijn2jhIDGlt0+Prl8O3H4ftnUiV5BhdqRN06xMXxlR0T9OQP&#10;6ExVj63X6Y/1EIyj0PuzuGKMhKGzup5ezZ9jiGFsWpVXs/ks8RSX486H+FZYTZLRUI/dy6LC7l2I&#10;R+gvSLotWCX5WiqVN77bvFae7AA7vc7fif0BTBkyNHQ+q2aYCOCDaxVENLVDCYLp8n0PToT7xGX+&#10;/kScEltB6I8JZIYEg1rLKHy2egH8jeEk7h3KbHAeaEpGC06JEjg+ycrICFL9DRK1UwYlTD069iJZ&#10;cdyMSJPMjeV77NvWedn1KOn0WJ97uY12LbOmF9iJCF9a7sppKtJTvr/PqMvs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rGNq9gAAAAJAQAADwAAAAAAAAABACAAAAAiAAAAZHJzL2Rvd25yZXYu&#10;eG1sUEsBAhQAFAAAAAgAh07iQFv3Chn7AQAAAwQAAA4AAAAAAAAAAQAgAAAAJwEAAGRycy9lMm9E&#10;b2MueG1sUEsFBgAAAAAGAAYAWQEAAJQFAAAAAA==&#10;">
            <v:path/>
            <v:fill focussize="0,0"/>
            <v:stroke joinstyle="miter"/>
            <v:imagedata o:title=""/>
            <o:lock v:ext="edit"/>
            <v:textbox style="mso-fit-shape-to-text:t;">
              <w:txbxContent>
                <w:p>
                  <w:pPr>
                    <w:rPr>
                      <w:b/>
                    </w:rPr>
                  </w:pPr>
                  <w:r>
                    <w:rPr>
                      <w:rFonts w:hint="eastAsia"/>
                      <w:b/>
                    </w:rPr>
                    <w:t>单位申报：</w:t>
                  </w:r>
                </w:p>
                <w:p>
                  <w:r>
                    <w:rPr>
                      <w:rFonts w:hint="eastAsia"/>
                    </w:rPr>
                    <w:t>申报单位向市人防窗口提交《认定申请报告》</w:t>
                  </w:r>
                </w:p>
              </w:txbxContent>
            </v:textbox>
          </v:shape>
        </w:pict>
      </w: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r>
        <w:pict>
          <v:line id="直线 3" o:spid="_x0000_s1045" o:spt="20" style="position:absolute;left:0pt;margin-left:327.95pt;margin-top:8.3pt;height:31.3pt;width:0.5pt;z-index:1024;mso-width-relative:page;mso-height-relative:page;" coordsize="21600,21600" o:gfxdata="UEsDBAoAAAAAAIdO4kAAAAAAAAAAAAAAAAAEAAAAZHJzL1BLAwQUAAAACACHTuJADBSRJdoAAAAJ&#10;AQAADwAAAGRycy9kb3ducmV2LnhtbE2PwU7DMAyG70i8Q2QkbiztpIaua7oD0rhsgLYhxG5ZE9qK&#10;xqmSdCtvjzmNo/1/+v25XE22Z2fjQ+dQQjpLgBmsne6wkfB+WD/kwEJUqFXv0Ej4MQFW1e1NqQrt&#10;Lrgz531sGJVgKJSENsah4DzUrbEqzNxgkLIv562KNPqGa68uVG57Pk8Swa3qkC60ajBPram/96OV&#10;sNuuN/nHZpxqf3xOXw9v25fPkEt5f5cmS2DRTPEKw58+qUNFTic3og6slyCybEEoBUIAI0BkghYn&#10;CY+LOfCq5P8/qH4BUEsDBBQAAAAIAIdO4kDVo9eO1gEAAJMDAAAOAAAAZHJzL2Uyb0RvYy54bWyt&#10;U0uOEzEQ3SNxB8t70vkoA9NKZxaEYYNgpIEDVPzptuSfXJ50chauwYoNx5lrUHZCwkezGZGFU3aV&#10;X733XL262TvLdiqhCb7js8mUM+VFkMb3Hf/y+fbVG84wg5dgg1cdPyjkN+uXL1ZjbNU8DMFKlRiB&#10;eGzH2PEh59g2DYpBOcBJiMpTUofkINM29Y1MMBK6s818Or1qxpBkTEEoRDrdHJN8XfG1ViJ/0hpV&#10;ZrbjxC3XNdV1W9ZmvYK2TxAHI0404BksHBhPTc9QG8jAHpL5B8oZkQIGnSciuCZobYSqGkjNbPqX&#10;mvsBoqpayByMZ5vw/8GKj7u7xIzs+JwzD46e6PHrt8fvP9iieDNGbKnkPt6l0w4pLEL3OrnyTxLY&#10;vvp5OPup9pkJOrxaLMlzQYnF9evlrLrdXK7GhPm9Co6VoOPW+CIWWth9wEztqPRXSTm2no0dv17O&#10;l4QJNCvaQqbQRWKPvq93MVgjb4215QamfvvWJraD8vr1V0QR7h9lpckGcDjW1dRxLgYF8p2XLB8i&#10;+eJpgHmh4JTkzCqa9xIRILQZjL1U5mTA9/aJampvPbEo3h7dLNE2yAO9xENMph/IjVllWjL08pXz&#10;aUrLaP2+r0iXb2n9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wUkSXaAAAACQEAAA8AAAAAAAAA&#10;AQAgAAAAIgAAAGRycy9kb3ducmV2LnhtbFBLAQIUABQAAAAIAIdO4kDVo9eO1gEAAJMDAAAOAAAA&#10;AAAAAAEAIAAAACkBAABkcnMvZTJvRG9jLnhtbFBLBQYAAAAABgAGAFkBAABxBQAAAAA=&#10;">
            <v:path arrowok="t"/>
            <v:fill focussize="0,0"/>
            <v:stroke endarrow="block"/>
            <v:imagedata o:title=""/>
            <o:lock v:ext="edit"/>
          </v:line>
        </w:pict>
      </w:r>
      <w:r>
        <w:pict>
          <v:rect id="矩形 4" o:spid="_x0000_s1044" o:spt="1" style="position:absolute;left:0pt;margin-left:410.25pt;margin-top:12.2pt;height:47.15pt;width:89pt;z-index:1024;mso-width-relative:page;mso-height-relative:page;" stroked="f" coordsize="21600,21600" o:gfxdata="UEsDBAoAAAAAAIdO4kAAAAAAAAAAAAAAAAAEAAAAZHJzL1BLAwQUAAAACACHTuJAInohCNcAAAAK&#10;AQAADwAAAGRycy9kb3ducmV2LnhtbE2PwU7DMAyG70i8Q2Qkbixp2Upbmu6AtBNwYEPi6jVeW9Ek&#10;pUm38vaYExxtf/r9/dV2sYM40xR67zQkKwWCXONN71oN74fdXQ4iRHQGB+9IwzcF2NbXVxWWxl/c&#10;G533sRUc4kKJGroYx1LK0HRkMaz8SI5vJz9ZjDxOrTQTXjjcDjJVKpMWe8cfOhzpqaPmcz9bDZit&#10;zdfr6f7l8DxnWLSL2m0+lNa3N4l6BBFpiX8w/OqzOtTsdPSzM0EMGvJUbRjVkK7XIBgoipwXRyaT&#10;/AFkXcn/FeofUEsDBBQAAAAIAIdO4kDrunOpqQEAAC8DAAAOAAAAZHJzL2Uyb0RvYy54bWytUkuO&#10;EzEQ3SNxB8t70t0JQZlWOrNgFDYIRho4gOO2uy35pypPunMaJHYcguMgrkHZCRk+O4QXdpWr6rne&#10;K29vZ2fZUQGa4DveLGrOlJehN37o+McP+xcbzjAJ3wsbvOr4SSG/3T1/tp1iq5ZhDLZXwAjEYzvF&#10;jo8pxbaqUI7KCVyEqDwFdQAnErkwVD2IidCdrZZ1/aqaAvQRglSIdHt3DvJdwddayfRea1SJ2Y5T&#10;b6nsUPZD3qvdVrQDiDgaeWlD/EMXThhPj16h7kQS7BHMX1DOSAgYdFrI4KqgtZGqcCA2Tf0Hm4dR&#10;RFW4kDgYrzLh/4OV7473wEzf8RVnXjga0fdPX759/cxeZm2miC2lPMR7uHhIZiY6a3D5JApsLnqe&#10;rnqqOTFJl02zqlc1yS4ptr7ZbOp1Bq2eqiNgeqOCY9noONC8iozi+BbTOfVnSn4MgzX93lhbHBgO&#10;ry2wo6DZ7su6oP+WZj2bOn6zXq4Lsg+5nqBF60xSmRb1Yz0dmeyZXrbSfJgpmM1D6E+k0mMEM4zU&#10;ZlPeyRGaSqm//KA89l/9Avr0z3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J6IQjXAAAACgEA&#10;AA8AAAAAAAAAAQAgAAAAIgAAAGRycy9kb3ducmV2LnhtbFBLAQIUABQAAAAIAIdO4kDrunOpqQEA&#10;AC8DAAAOAAAAAAAAAAEAIAAAACYBAABkcnMvZTJvRG9jLnhtbFBLBQYAAAAABgAGAFkBAABBBQAA&#10;AAA=&#10;">
            <v:path/>
            <v:fill focussize="0,0"/>
            <v:stroke on="f"/>
            <v:imagedata o:title=""/>
            <o:lock v:ext="edit"/>
            <v:textbox>
              <w:txbxContent>
                <w:p>
                  <w:pPr>
                    <w:spacing w:line="260" w:lineRule="exact"/>
                    <w:jc w:val="center"/>
                    <w:rPr>
                      <w:rFonts w:ascii="宋体"/>
                    </w:rPr>
                  </w:pPr>
                  <w:r>
                    <w:rPr>
                      <w:rFonts w:hint="eastAsia" w:ascii="宋体" w:hAnsi="宋体"/>
                      <w:color w:val="000000"/>
                    </w:rPr>
                    <w:t>申请材料不齐全、不符合法定形式</w:t>
                  </w:r>
                </w:p>
              </w:txbxContent>
            </v:textbox>
          </v:rect>
        </w:pict>
      </w:r>
      <w:r>
        <w:pict>
          <v:rect id="矩形 5" o:spid="_x0000_s1043" o:spt="1" style="position:absolute;left:0pt;margin-left:177.1pt;margin-top:12.2pt;height:43pt;width:81.2pt;z-index:1024;mso-width-relative:page;mso-height-relative:page;" stroked="f" coordsize="21600,21600" o:gfxdata="UEsDBAoAAAAAAIdO4kAAAAAAAAAAAAAAAAAEAAAAZHJzL1BLAwQUAAAACACHTuJAPB18MtcAAAAK&#10;AQAADwAAAGRycy9kb3ducmV2LnhtbE2PMU/DMBCFdyT+g3VIbNRO6liQxumA1AkYaJFYr/E1iRrb&#10;IXba8O8xE4yn9+m976rtYgd2oSn03mnIVgIYucab3rUaPg67h0dgIaIzOHhHGr4pwLa+vamwNP7q&#10;3umyjy1LJS6UqKGLcSw5D01HFsPKj+RSdvKTxZjOqeVmwmsqtwPPhVDcYu/SQocjPXfUnPez1YBK&#10;mq+30/r18DIrfGoXsSs+hdb3d5nYAIu0xD8YfvWTOtTJ6ehnZwIbNKwLmSdUQy4lsAQUmVLAjonM&#10;hAReV/z/C/UPUEsDBBQAAAAIAIdO4kDBXqALqwEAAC8DAAAOAAAAZHJzL2Uyb0RvYy54bWytUktu&#10;2zAQ3RfoHQjua0muHTSC5SwaOJugDZDmADRFSgT4wwxjyacp0F0P0eMUvUaHjOP0syuqBTXDmXkz&#10;7w03V7Oz7KAATfAdbxY1Z8rL0Bs/dPzh0+7NO84wCd8LG7zq+FEhv9q+frWZYquWYQy2V8AIxGM7&#10;xY6PKcW2qlCOyglchKg8BXUAJxK5MFQ9iInQna2WdX1RTQH6CEEqRLq9fgrybcHXWsn0UWtUidmO&#10;02ypnFDOfT6r7Ua0A4g4GnkaQ/zDFE4YT03PUNciCfYI5i8oZyQEDDotZHBV0NpIVTgQm6b+g839&#10;KKIqXEgcjGeZ8P/Byg+HO2Cm7/iKMy8crejH56/fv31h66zNFLGllPt4BycPycxEZw0u/4kCm4ue&#10;x7Oeak5M0mVTv22WK5JdUmy9umjqInj1Uh0B040KjmWj40D7KjKKwy0m6kipzym5GQZr+p2xtjgw&#10;7N9bYAdBu92VL49MJb+lWc+mjl+ul+uC7EOupzzROpNUpkUV1tMvk32il60072cKZnMf+iOp9BjB&#10;DCON2ZQ+OUJbKfWnF5TX/qtfQF/e+f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B18MtcAAAAK&#10;AQAADwAAAAAAAAABACAAAAAiAAAAZHJzL2Rvd25yZXYueG1sUEsBAhQAFAAAAAgAh07iQMFeoAur&#10;AQAALwMAAA4AAAAAAAAAAQAgAAAAJgEAAGRycy9lMm9Eb2MueG1sUEsFBgAAAAAGAAYAWQEAAEMF&#10;AAAAAA==&#10;">
            <v:path/>
            <v:fill focussize="0,0"/>
            <v:stroke on="f"/>
            <v:imagedata o:title=""/>
            <o:lock v:ext="edit"/>
            <v:textbox>
              <w:txbxContent>
                <w:p>
                  <w:pPr>
                    <w:spacing w:line="360" w:lineRule="exact"/>
                    <w:jc w:val="center"/>
                    <w:rPr>
                      <w:rFonts w:ascii="宋体"/>
                      <w:color w:val="000000"/>
                    </w:rPr>
                  </w:pPr>
                  <w:r>
                    <w:rPr>
                      <w:rFonts w:hint="eastAsia" w:ascii="宋体" w:hAnsi="宋体"/>
                      <w:color w:val="000000"/>
                    </w:rPr>
                    <w:t>不属于本部门</w:t>
                  </w:r>
                </w:p>
                <w:p>
                  <w:pPr>
                    <w:spacing w:line="360" w:lineRule="exact"/>
                    <w:jc w:val="center"/>
                    <w:rPr>
                      <w:rFonts w:ascii="宋体"/>
                    </w:rPr>
                  </w:pPr>
                  <w:r>
                    <w:rPr>
                      <w:rFonts w:hint="eastAsia" w:ascii="宋体" w:hAnsi="宋体"/>
                      <w:color w:val="000000"/>
                    </w:rPr>
                    <w:t>职权范围的</w:t>
                  </w:r>
                </w:p>
              </w:txbxContent>
            </v:textbox>
          </v:rect>
        </w:pict>
      </w:r>
    </w:p>
    <w:p>
      <w:pPr>
        <w:widowControl/>
        <w:jc w:val="left"/>
        <w:rPr>
          <w:rFonts w:ascii="宋体" w:cs="宋体"/>
          <w:kern w:val="0"/>
          <w:sz w:val="24"/>
        </w:rPr>
      </w:pPr>
    </w:p>
    <w:p>
      <w:pPr>
        <w:widowControl/>
        <w:jc w:val="left"/>
        <w:rPr>
          <w:rFonts w:ascii="宋体" w:cs="宋体"/>
          <w:kern w:val="0"/>
          <w:sz w:val="24"/>
        </w:rPr>
      </w:pPr>
      <w:r>
        <w:pict>
          <v:rect id="矩形 6" o:spid="_x0000_s1042" o:spt="1" style="position:absolute;left:0pt;margin-left:50.5pt;margin-top:8.4pt;height:41.35pt;width:122.45pt;z-index:1024;mso-width-relative:page;mso-height-relative:page;" coordsize="21600,21600" o:gfxdata="UEsDBAoAAAAAAIdO4kAAAAAAAAAAAAAAAAAEAAAAZHJzL1BLAwQUAAAACACHTuJAqgGcOdcAAAAJ&#10;AQAADwAAAGRycy9kb3ducmV2LnhtbE2PwU7DMBBE70j8g7VI3KidllZNiNMDqEgc2/TCzYm3SSBe&#10;R7HTBr6e5QS3He1oZl6+m10vLjiGzpOGZKFAINXedtRoOJX7hy2IEA1Z03tCDV8YYFfc3uQms/5K&#10;B7wcYyM4hEJmNLQxDpmUoW7RmbDwAxL/zn50JrIcG2lHc+Vw18ulUhvpTEfc0JoBn1usP4+T01B1&#10;y5P5PpSvyqX7VXyby4/p/UXr+7tEPYGIOMc/M/zO5+lQ8KbKT2SD6FmrhFkiHxtGYMPqcZ2CqDSk&#10;6Rpkkcv/BMUPUEsDBBQAAAAIAIdO4kAP0YFX5AEAANsDAAAOAAAAZHJzL2Uyb0RvYy54bWytU82O&#10;0zAQviPxDpbvNE1FVhA13QOlXBCstPAAU9tJLPlPY2+TPg0SNx6Cx0G8BmO3dHeBA0Lk4MzY42++&#10;+Wa8vp6tYQeFUXvX8Xqx5Ew54aV2Q8c/ftg9e8FZTOAkGO9Ux48q8uvN0yfrKbRq5UdvpEJGIC62&#10;U+j4mFJoqyqKUVmICx+Uo8Peo4VELg6VRJgI3ZpqtVxeVZNHGdALFSPtbk+HfFPw+16J9L7vo0rM&#10;dJy4pbJiWfd5rTZraAeEMGpxpgH/wMKCdpT0ArWFBOwO9W9QVgv00fdpIbytfN9roUoNVE29/KWa&#10;2xGCKrWQODFcZIr/D1a8O9wg07LjDWcOLLXo+6cv375+ZldZmynElkJuww2evUhmLnTu0eY/lcDm&#10;oufxoqeaExO0WTdNU9cELOisWTX18yaDVve3A8b0RnnLstFxpH4VGeHwNqZT6M+QnCx6o+VOG1Mc&#10;HPavDLIDUG935TujPwozjk0df0npiQfQiPUGEpk2UNHRDSXfoxvxIfCyfH8CzsS2EMcTgYKQw6C1&#10;Oiks1qhAvnaSpWMgYR29AJ7JWCU5M4oeTLZKZAJt/iaStDOOJMyNObUiW2nezwSTzb2XR+roXUA9&#10;jCRpXajnE5qgov152vOIPvQL6P2b3P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gGcOdcAAAAJ&#10;AQAADwAAAAAAAAABACAAAAAiAAAAZHJzL2Rvd25yZXYueG1sUEsBAhQAFAAAAAgAh07iQA/RgVfk&#10;AQAA2wMAAA4AAAAAAAAAAQAgAAAAJgEAAGRycy9lMm9Eb2MueG1sUEsFBgAAAAAGAAYAWQEAAHwF&#10;AAAAAA==&#10;">
            <v:path/>
            <v:fill focussize="0,0"/>
            <v:stroke/>
            <v:imagedata o:title=""/>
            <o:lock v:ext="edit"/>
            <v:textbox>
              <w:txbxContent>
                <w:p>
                  <w:pPr>
                    <w:jc w:val="center"/>
                  </w:pPr>
                  <w:r>
                    <w:rPr>
                      <w:rFonts w:hint="eastAsia"/>
                    </w:rPr>
                    <w:t>作出不予受理决定并</w:t>
                  </w:r>
                </w:p>
                <w:p>
                  <w:pPr>
                    <w:jc w:val="center"/>
                  </w:pPr>
                  <w:r>
                    <w:rPr>
                      <w:rFonts w:hint="eastAsia"/>
                    </w:rPr>
                    <w:t>告知向有关单位申请</w:t>
                  </w:r>
                </w:p>
              </w:txbxContent>
            </v:textbox>
          </v:rect>
        </w:pict>
      </w:r>
      <w:r>
        <w:pict>
          <v:rect id="矩形 7" o:spid="_x0000_s1041" o:spt="1" style="position:absolute;left:0pt;margin-left:506pt;margin-top:-0.25pt;height:45.3pt;width:135.35pt;z-index:1024;mso-width-relative:page;mso-height-relative:page;" coordsize="21600,21600" o:gfxdata="UEsDBAoAAAAAAIdO4kAAAAAAAAAAAAAAAAAEAAAAZHJzL1BLAwQUAAAACACHTuJA9h4g+9cAAAAK&#10;AQAADwAAAGRycy9kb3ducmV2LnhtbE2PMU/DMBSEdyT+g/WQ2Fo7QUCbxukAKhJjmy5sL/EjSYmf&#10;o9hpA78ed4LxdKe77/LtbHtxptF3jjUkSwWCuHam40bDsdwtViB8QDbYOyYN3+RhW9ze5JgZd+E9&#10;nQ+hEbGEfYYa2hCGTEpft2TRL91AHL1PN1oMUY6NNCNeYrntZarUk7TYcVxocaCXluqvw2Q1VF16&#10;xJ99+absevcQ3ufyNH28an1/l6gNiEBz+AvDFT+iQxGZKjex8aKPWiVpPBM0LB5BXAPpKn0GUWlY&#10;qwRkkcv/F4pfUEsDBBQAAAAIAIdO4kApleEX6gEAANsDAAAOAAAAZHJzL2Uyb0RvYy54bWytU0uO&#10;EzEQ3SNxB8t70t2BTGZa6cyCEDYIRprhABV/ui35J9uT7pwGiR2H4DiIa1B2QmYGWCBEL9xlu/z8&#10;3qvy6noymuxFiMrZjjazmhJhmePK9h39eLd9cUlJTGA5aGdFRw8i0uv182er0bdi7ganuQgEQWxs&#10;R9/RISXfVlVkgzAQZ84Li5vSBQMJp6GveIAR0Y2u5nV9UY0ucB8cEzHi6ua4SdcFX0rB0gcpo0hE&#10;dxS5pTKGMu7yWK1X0PYB/KDYiQb8AwsDyuKlZ6gNJCD3Qf0GZRQLLjqZZsyZykmpmCgaUE1T/6Lm&#10;dgAvihY0J/qzTfH/wbL3+5tAFO/oBSUWDJbo+6cv375+Jsvszehjiym3/iacZhHDLHSSweQ/SiBT&#10;8fNw9lNMiTBcbJbN5dWrBSUM9xbLxcumGF49nPYhprfCGZKDjgasV7ER9u9iwhsx9WdKviw6rfhW&#10;aV0mod+91oHsAWu7LV+mjEeepGlLxo5eLeaZB2CLSQ0JQ+NRdLR9ue/JifgYuC7fn4AzsQ3E4Uig&#10;IOQ0aI1KItsF7SCAv7GcpINHYy2+AJrJGMEp0QIfTI5KZgKl/yYT1WmLInNhjqXIUZp2E8LkcOf4&#10;ASt674PqB7S0KdTzDnZQcefU7blFH88L6MObX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h4g&#10;+9cAAAAKAQAADwAAAAAAAAABACAAAAAiAAAAZHJzL2Rvd25yZXYueG1sUEsBAhQAFAAAAAgAh07i&#10;QCmV4RfqAQAA2wMAAA4AAAAAAAAAAQAgAAAAJgEAAGRycy9lMm9Eb2MueG1sUEsFBgAAAAAGAAYA&#10;WQEAAIIFAAAAAA==&#10;">
            <v:path/>
            <v:fill focussize="0,0"/>
            <v:stroke/>
            <v:imagedata o:title=""/>
            <o:lock v:ext="edit"/>
            <v:textbox>
              <w:txbxContent>
                <w:p>
                  <w:pPr>
                    <w:jc w:val="center"/>
                  </w:pPr>
                  <w:r>
                    <w:rPr>
                      <w:rFonts w:hint="eastAsia"/>
                    </w:rPr>
                    <w:t>当场一次性告知申请人补正的全部内容</w:t>
                  </w:r>
                </w:p>
              </w:txbxContent>
            </v:textbox>
          </v:rect>
        </w:pict>
      </w:r>
      <w:r>
        <w:pict>
          <v:rect id="矩形 8" o:spid="_x0000_s1040" o:spt="1" style="position:absolute;left:0pt;margin-left:262.1pt;margin-top:8.4pt;height:36.65pt;width:143.55pt;z-index:1024;mso-width-relative:page;mso-height-relative:page;" coordsize="21600,21600" o:gfxdata="UEsDBAoAAAAAAIdO4kAAAAAAAAAAAAAAAAAEAAAAZHJzL1BLAwQUAAAACACHTuJApJqw7NcAAAAJ&#10;AQAADwAAAGRycy9kb3ducmV2LnhtbE2PMU/DMBCFdyT+g3VIbNROClUb4nQAFYmxTRc2Jz6SQHyO&#10;YqdN++s5JhhP79O77+Xb2fXihGPoPGlIFgoEUu1tR42GY7l7WIMI0ZA1vSfUcMEA2+L2JjeZ9Wfa&#10;4+kQG8ElFDKjoY1xyKQMdYvOhIUfkDj79KMzkc+xkXY0Zy53vUyVWklnOuIPrRnwpcX6+zA5DVWX&#10;Hs11X74pt9kt4/tcfk0fr1rf3yXqGUTEOf7B8KvP6lCwU+UnskH0Gp7Sx5RRDlY8gYF1kixBVBo2&#10;KgFZ5PL/guIHUEsDBBQAAAAIAIdO4kBfLuOt5QEAANsDAAAOAAAAZHJzL2Uyb0RvYy54bWytU0uO&#10;EzEQ3SNxB8t70p0wPYRWOrMghA2CkQYOUPGn25J/sj3pzmmQ2HEIjoO4BmUnZH4sEKIX7ipX+fnV&#10;q/LqajKa7EWIytmOzmc1JcIyx5XtO/r50/bFkpKYwHLQzoqOHkSkV+vnz1ajb8XCDU5zEQiC2NiO&#10;vqNDSr6tqsgGYSDOnBcWg9IFAwnd0Fc8wIjoRleLur6sRhe4D46JGHF3cwzSdcGXUrD0UcooEtEd&#10;RW6prKGsu7xW6xW0fQA/KHaiAf/AwoCyeOkZagMJyG1QT6CMYsFFJ9OMOVM5KRUTpQasZl4/quZm&#10;AC9KLShO9GeZ4v+DZR/214Eo3tFXlFgw2KKfX779+P6VLLM2o48tptz463DyIpq50EkGk/9YApmK&#10;noeznmJKhOHmfLl4WS8bShjGLi6bi6bJoNXdaR9ieiecIdnoaMB+FRlh/z6mY+rvlHxZdFrxrdK6&#10;OKHfvdGB7AF7uy3fCf1BmrZk7OjrZpF5AI6Y1JDQNB6LjrYv9z04Ee8D1+X7E3AmtoE4HAkUhJwG&#10;rVFJhGINAvhby0k6eBTW4gugmYwRnBIt8MFkq2QmUPpvMlE7bVHC3JhjK7KVpt2EMNncOX7Ajt76&#10;oPoBJZ0X6jmCE1S0P017HtH7fgG9e5P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SasOzXAAAA&#10;CQEAAA8AAAAAAAAAAQAgAAAAIgAAAGRycy9kb3ducmV2LnhtbFBLAQIUABQAAAAIAIdO4kBfLuOt&#10;5QEAANsDAAAOAAAAAAAAAAEAIAAAACYBAABkcnMvZTJvRG9jLnhtbFBLBQYAAAAABgAGAFkBAAB9&#10;BQAAAAA=&#10;">
            <v:path/>
            <v:fill focussize="0,0"/>
            <v:stroke/>
            <v:imagedata o:title=""/>
            <o:lock v:ext="edit"/>
            <v:textbox>
              <w:txbxContent>
                <w:p>
                  <w:pPr>
                    <w:jc w:val="center"/>
                  </w:pPr>
                  <w:r>
                    <w:rPr>
                      <w:rFonts w:hint="eastAsia"/>
                    </w:rPr>
                    <w:t>服务窗口首问责任人对申请当场审查作出处理</w:t>
                  </w:r>
                </w:p>
              </w:txbxContent>
            </v:textbox>
          </v:rect>
        </w:pict>
      </w:r>
    </w:p>
    <w:p>
      <w:pPr>
        <w:widowControl/>
        <w:jc w:val="left"/>
        <w:rPr>
          <w:rFonts w:ascii="宋体" w:cs="宋体"/>
          <w:kern w:val="0"/>
          <w:sz w:val="24"/>
        </w:rPr>
      </w:pPr>
      <w:r>
        <w:pict>
          <v:line id="直线 9" o:spid="_x0000_s1039" o:spt="20" style="position:absolute;left:0pt;flip:x;margin-left:177.1pt;margin-top:12.55pt;height:0pt;width:81.2pt;z-index:1024;mso-width-relative:page;mso-height-relative:page;" coordsize="21600,21600" o:gfxdata="UEsDBAoAAAAAAIdO4kAAAAAAAAAAAAAAAAAEAAAAZHJzL1BLAwQUAAAACACHTuJAq0Qo29kAAAAJ&#10;AQAADwAAAGRycy9kb3ducmV2LnhtbE2PwU7DMAyG70h7h8iTuLE0Za1GabrDBBInBBtC2i1rTFvW&#10;OF2SrYOnJxMHONr+9Pv7y+XZ9OyEzneWJIhZAgyptrqjRsLb5vFmAcwHRVr1llDCF3pYVpOrUhXa&#10;jvSKp3VoWAwhXygJbQhDwbmvWzTKz+yAFG8f1hkV4ugarp0aY7jpeZokOTeqo/ihVQOuWqz366OR&#10;cLcZM/vi9u9z0R223w+fYXh6DlJeT0VyDyzgOfzBcNGP6lBFp509kvasl3CbzdOISkgzASwCmchz&#10;YLvfBa9K/r9B9QNQSwMEFAAAAAgAh07iQPHVxanbAQAAmwMAAA4AAABkcnMvZTJvRG9jLnhtbK1T&#10;S44TMRDdI3EHy3vSncAgppXOLAgDCwQjDRyg4k+3Jf/k8qSTs3ANVmw4zlyDsjuT4SM2iF5YZVf5&#10;ud6r1+urg7NsrxKa4Hu+XLScKS+CNH7o+edP189ecYYZvAQbvOr5USG/2jx9sp5ip1ZhDFaqxAjE&#10;YzfFno85x65pUIzKAS5CVJ6SOiQHmbZpaGSCidCdbVZt+7KZQpIxBaEQ6XQ7J/mm4mutRP6oNarM&#10;bM+pt1zXVNddWZvNGrohQRyNOLUB/9CFA+Pp0TPUFjKwu2T+gHJGpIBB54UIrglaG6EqB2KzbH9j&#10;cztCVJULiYPxLBP+P1jxYX+TmJE9p0F5cDSi+y9f7799Z5dFmyliRyW38SaddkhhIXrQyTFtTXxH&#10;Y6/UiQw7VGWPZ2XVITNBh8v2+XL1ggYgHnLNDFGgYsL8VgXHStBza3whDR3s32OmZ6n0oaQcW8+m&#10;nl9erC4IDsgz2kKm0EVigX6odzFYI6+NteUGpmH32ia2h+KC+hVyhPtLWXlkCzjOdTU1+2NUIN94&#10;yfIxkj6ejMxLC05Jzqwi35eIAKHLYOxjZU4G/GD/Uk3PW09dFI1nVUu0C/JIE7mLyQwjqbGsnZYM&#10;OaD2fHJrsdjP+4r0+E9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rRCjb2QAAAAkBAAAPAAAA&#10;AAAAAAEAIAAAACIAAABkcnMvZG93bnJldi54bWxQSwECFAAUAAAACACHTuJA8dXFqdsBAACbAwAA&#10;DgAAAAAAAAABACAAAAAoAQAAZHJzL2Uyb0RvYy54bWxQSwUGAAAAAAYABgBZAQAAdQUAAAAA&#10;">
            <v:path arrowok="t"/>
            <v:fill focussize="0,0"/>
            <v:stroke endarrow="block"/>
            <v:imagedata o:title=""/>
            <o:lock v:ext="edit"/>
          </v:line>
        </w:pict>
      </w:r>
    </w:p>
    <w:p>
      <w:pPr>
        <w:widowControl/>
        <w:jc w:val="left"/>
        <w:rPr>
          <w:rFonts w:ascii="宋体" w:cs="宋体"/>
          <w:kern w:val="0"/>
          <w:sz w:val="24"/>
        </w:rPr>
      </w:pPr>
      <w:r>
        <w:pict>
          <v:line id="直线 10" o:spid="_x0000_s1038" o:spt="20" style="position:absolute;left:0pt;margin-left:328.25pt;margin-top:13.85pt;height:33.4pt;width:0.1pt;z-index:1024;mso-width-relative:page;mso-height-relative:page;" coordsize="21600,21600" o:gfxdata="UEsDBAoAAAAAAIdO4kAAAAAAAAAAAAAAAAAEAAAAZHJzL1BLAwQUAAAACACHTuJAtofZMdoAAAAJ&#10;AQAADwAAAGRycy9kb3ducmV2LnhtbE2PTU+DQBCG7yb+h82YeLMLjVCKDD2Y1Eurpq1p9LZlVyCy&#10;s4RdWvz3jie9zceTd54pVpPtxNkMvnWEEM8iEIYqp1uqEd4O67sMhA+KtOocGYRv42FVXl8VKtfu&#10;Qjtz3odacAj5XCE0IfS5lL5qjFV+5npDvPt0g1WB26GWelAXDrednEdRKq1qiS80qjePjam+9qNF&#10;2G3Xm+y4Gadq+HiKXw6v2+d3nyHe3sTRA4hgpvAHw68+q0PJTic3kvaiQ0iTNGEUYb5YgGCAB1yc&#10;EJb3CciykP8/KH8AUEsDBBQAAAAIAIdO4kAsUcRE1AEAAJQDAAAOAAAAZHJzL2Uyb0RvYy54bWyt&#10;U0uOEzEQ3SNxB8t70unWDAytdGZBGDYIRprhABV/ui35J5cnnZyFa7Biw3HmGpSdIeEjNoheuMuu&#10;8qtXr8qr672zbKcSmuAH3i6WnCkvgjR+HPin+5sXV5xhBi/BBq8GflDIr9fPn63m2KsuTMFKlRiB&#10;eOznOPAp59g3DYpJOcBFiMqTU4fkINM2jY1MMBO6s023XL5s5pBkTEEoRDrdHJ18XfG1ViJ/1BpV&#10;ZnbgxC3XNdV1W9ZmvYJ+TBAnI55owD+wcGA8JT1BbSADe0jmDyhnRAoYdF6I4JqgtRGq1kDVtMvf&#10;qrmbIKpaC4mD8SQT/j9Y8WF3m5iRA3/NmQdHLXr8/OXx6zfWVnHmiD3F3MXbRFKVHZJZKt3r5Mqf&#10;amD7KujhJKjaZybosO1ekeiCHBfdRXtVEZvz1Zgwv1PBsWIM3BpfqoUedu8xUzoK/RFSjq1nM/G8&#10;7C4JE2hYtIVMpotEH/1Y72KwRt4Ya8sNTOP2jU1sB6X99SsdJ9xfwkqSDeB0jKuu42BMCuRbL1k+&#10;RBLG0wTzQsEpyZlVNPDFqiOUwdhzZE4G/Gj/Ek3prScWZzWLtQ3yQK14iMmME6nRVqbFQ62vnJ/G&#10;tMzWz/uKdH5M6+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2h9kx2gAAAAkBAAAPAAAAAAAAAAEA&#10;IAAAACIAAABkcnMvZG93bnJldi54bWxQSwECFAAUAAAACACHTuJALFHERNQBAACUAwAADgAAAAAA&#10;AAABACAAAAApAQAAZHJzL2Uyb0RvYy54bWxQSwUGAAAAAAYABgBZAQAAbwUAAAAA&#10;">
            <v:path arrowok="t"/>
            <v:fill focussize="0,0"/>
            <v:stroke endarrow="block"/>
            <v:imagedata o:title=""/>
            <o:lock v:ext="edit"/>
          </v:line>
        </w:pict>
      </w:r>
      <w:r>
        <w:pict>
          <v:line id="直线 11" o:spid="_x0000_s1037" o:spt="20" style="position:absolute;left:0pt;margin-left:405.65pt;margin-top:0.95pt;height:0pt;width:90.1pt;z-index:1024;mso-width-relative:page;mso-height-relative:page;" coordsize="21600,21600" o:gfxdata="UEsDBAoAAAAAAIdO4kAAAAAAAAAAAAAAAAAEAAAAZHJzL1BLAwQUAAAACACHTuJAcVcWrdYAAAAH&#10;AQAADwAAAGRycy9kb3ducmV2LnhtbE2OwU7DMBBE70j8g7VI3KhjECgJcXpAKpcWUFuE2psbL0lE&#10;vI5ipw1/z9ILHEdvNPOK+eQ6ccQhtJ40qFkCAqnytqVaw/t2cZOCCNGQNZ0n1PCNAebl5UVhcutP&#10;tMbjJtaCRyjkRkMTY59LGaoGnQkz3yMx+/SDM5HjUEs7mBOPu07eJsmDdKYlfmhMj08NVl+b0WlY&#10;rxbL9GM5TtWwf1av27fVyy6kWl9fqeQRRMQp/pXhV5/VoWSngx/JBtFpSJW64yqDDATzLFP3IA7n&#10;LMtC/vcvfwBQSwMEFAAAAAgAh07iQNKubl/TAQAAkwMAAA4AAABkcnMvZTJvRG9jLnhtbK1TS44T&#10;MRDdI3EHy3vS6WiGTyudWRCGDYKRZjhAxZ9uS/7J5UknZ+EarNhwnLkGZSeTAKPZILJwyvbzq3qv&#10;qpdXO2fZViU0wfe8nc05U14EafzQ869316/ecoYZvAQbvOr5XiG/Wr18sZxipxZhDFaqxIjEYzfF&#10;no85x65pUIzKAc5CVJ4udUgOMm3T0MgEE7E72yzm89fNFJKMKQiFSKfrwyVfVX6tlchftEaVme05&#10;1Zbrmuq6KWuzWkI3JIijEccy4B+qcGA8JT1RrSEDu0/mCZUzIgUMOs9EcE3Q2ghVNZCadv6XmtsR&#10;oqpayByMJ5vw/9GKz9ubxIyk3pE9Hhz16OHb94cfP1nbFnemiB2BbuNNOu6QwiJ1p5Mr/ySC7aqj&#10;+5OjapeZoMO2vbhYvCFm8XjXnB/GhPmjCo6VoOfW+CIWOth+wkzJCPoIKcfWs6nn7y4Xl0QHNCva&#10;QqbQRaoe/VDfYrBGXhtrywtMw+a9TWwLpfv1VyQR7x+wkmQNOB5w9eowF6MC+cFLlveRbPE0wLyU&#10;4JTkzCqa9xIRIXQZjD0jczLgB/sMmtJbT1UUZw9elmgT5J46cR+TGUZyo5pfMdT5WvNxSsto/b6v&#10;TOdvaf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VcWrdYAAAAHAQAADwAAAAAAAAABACAAAAAi&#10;AAAAZHJzL2Rvd25yZXYueG1sUEsBAhQAFAAAAAgAh07iQNKubl/TAQAAkwMAAA4AAAAAAAAAAQAg&#10;AAAAJQEAAGRycy9lMm9Eb2MueG1sUEsFBgAAAAAGAAYAWQEAAGoFAAAAAA==&#10;">
            <v:path arrowok="t"/>
            <v:fill focussize="0,0"/>
            <v:stroke endarrow="block"/>
            <v:imagedata o:title=""/>
            <o:lock v:ext="edit"/>
          </v:line>
        </w:pict>
      </w:r>
    </w:p>
    <w:p>
      <w:pPr>
        <w:widowControl/>
        <w:jc w:val="left"/>
        <w:rPr>
          <w:rFonts w:ascii="宋体" w:cs="宋体"/>
          <w:kern w:val="0"/>
          <w:sz w:val="24"/>
        </w:rPr>
      </w:pPr>
      <w:r>
        <w:pict>
          <v:shape id="_x0000_s1036" o:spid="_x0000_s1036" o:spt="202" type="#_x0000_t202" style="position:absolute;left:0pt;margin-left:369.9pt;margin-top:2.95pt;height:28.8pt;width:226.8pt;z-index:1024;mso-width-relative:page;mso-height-relative:page;" filled="t" stroked="f" coordsize="21600,21600" o:gfxdata="UEsDBAoAAAAAAIdO4kAAAAAAAAAAAAAAAAAEAAAAZHJzL1BLAwQUAAAACACHTuJAkf/V39oAAAAJ&#10;AQAADwAAAGRycy9kb3ducmV2LnhtbE2PQU+DQBSE7yb+h80z8dLYBZG2II8eTIwXY9Oq8bpln4Cw&#10;b5Hd0vrv3Z70OJnJzDfF+mR6MdHoWssI8TwCQVxZ3XKN8Pb6eLMC4bxirXrLhPBDDtbl5UWhcm2P&#10;vKVp52sRStjlCqHxfsildFVDRrm5HYiD92lHo3yQYy31qI6h3PTyNooW0qiWw0KjBnpoqOp2B4Pw&#10;krpuRt/P2+prFXez5dP0/rHZIF5fxdE9CE8n/xeGM35AhzIw7e2BtRM9wjLJArpHSDMQZz/OkjsQ&#10;e4RFkoIsC/n/QfkLUEsDBBQAAAAIAIdO4kBKdX+E6QEAAMYDAAAOAAAAZHJzL2Uyb0RvYy54bWyt&#10;U0tu2zAQ3RfoHQjuY0kO7BiC5QBN4G6KtmgaZE1TlESAPwwZS75Ae4Ouuum+5/I5OqRkJ2iBLIJy&#10;QQ3n82bmzWh9PWhF9gK8tKaixSynRBhua2nait5/3V6sKPGBmZopa0RFD8LT683bN+velWJuO6tq&#10;AQRBjC97V9EuBFdmmeed0MzPrBMGjY0FzQI+oc1qYD2ia5XN83yZ9RZqB5YL71F7OxrpJuE3jeDh&#10;U9N4EYiqKNYW0g3p3sU726xZ2QJzneRTGewVVWgmDSY9Q92ywMgjyH+gtORgvW3CjFud2aaRXKQe&#10;sJsi/6ubu445kXpBcrw70+T/Hyz/uP8MRNY4u4ISwzTO6Pjj+/Hn7+Ovb6SYR4J650v0u3PoGYZ3&#10;dkDnk96jMvY9NKDjFzsiaEeqD2d6xRAIR+V8tcovl2jiaLtcLq5QRvjsKdqBD++F1SQKFQUcX2KV&#10;7T/4MLqeXCay661UioANDzJ0ia+YNhk9xowCcRYpG9Ue2t2NArJnuBHbdKYiWv/cu8jjSUgvh2D5&#10;7SmVkoawuPnTYgWpxBdsYiwd1yyVG9MoQ3qkcbG6WqQcxsZG0I+VWgYBY4QySE+kf6Q5SmHYDWiM&#10;4s7WBxzJowPZdkhXGkpyx2VJvE6LHbfx+TuBPv1+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9Xf2gAAAAkBAAAPAAAAAAAAAAEAIAAAACIAAABkcnMvZG93bnJldi54bWxQSwECFAAUAAAACACH&#10;TuJASnV/hOkBAADGAwAADgAAAAAAAAABACAAAAApAQAAZHJzL2Uyb0RvYy54bWxQSwUGAAAAAAYA&#10;BgBZAQAAhAUAAAAA&#10;">
            <v:path/>
            <v:fill type="gradient" on="t" angle="90" focus="100%" focussize="0,0">
              <o:fill type="gradientUnscaled" v:ext="backwardCompatible"/>
            </v:fill>
            <v:stroke on="f" weight="1.25pt" joinstyle="miter"/>
            <v:imagedata o:title=""/>
            <o:lock v:ext="edit"/>
            <v:textbox>
              <w:txbxContent>
                <w:p>
                  <w:pPr>
                    <w:spacing w:line="360" w:lineRule="exact"/>
                    <w:rPr>
                      <w:rFonts w:ascii="宋体"/>
                      <w:color w:val="000000"/>
                    </w:rPr>
                  </w:pPr>
                  <w:r>
                    <w:rPr>
                      <w:rFonts w:hint="eastAsia" w:ascii="宋体" w:hAnsi="宋体"/>
                      <w:color w:val="000000"/>
                    </w:rPr>
                    <w:t>申请材料齐备，符合法定形式，当场决定受理</w:t>
                  </w:r>
                </w:p>
                <w:p>
                  <w:pPr>
                    <w:spacing w:line="360" w:lineRule="exact"/>
                    <w:ind w:firstLine="4560" w:firstLineChars="1900"/>
                    <w:rPr>
                      <w:rFonts w:ascii="宋体"/>
                      <w:color w:val="000000"/>
                      <w:sz w:val="24"/>
                    </w:rPr>
                  </w:pPr>
                  <w:r>
                    <w:rPr>
                      <w:rFonts w:hint="eastAsia" w:ascii="宋体" w:hAnsi="宋体"/>
                      <w:color w:val="000000"/>
                      <w:sz w:val="24"/>
                    </w:rPr>
                    <w:t>当场决定受理</w:t>
                  </w:r>
                </w:p>
                <w:p/>
              </w:txbxContent>
            </v:textbox>
          </v:shape>
        </w:pict>
      </w:r>
    </w:p>
    <w:p>
      <w:pPr>
        <w:widowControl/>
        <w:jc w:val="left"/>
        <w:rPr>
          <w:rFonts w:ascii="宋体" w:cs="宋体"/>
          <w:kern w:val="0"/>
          <w:sz w:val="24"/>
        </w:rPr>
      </w:pPr>
      <w:r>
        <w:pict>
          <v:shape id="文本框 13" o:spid="_x0000_s1035" o:spt="202" type="#_x0000_t202" style="position:absolute;left:0pt;margin-left:19.1pt;margin-top:10.85pt;height:94.7pt;width:163.05pt;z-index:1024;mso-width-relative:page;mso-height-relative:page;" coordsize="21600,21600" o:gfxdata="UEsDBAoAAAAAAIdO4kAAAAAAAAAAAAAAAAAEAAAAZHJzL1BLAwQUAAAACACHTuJAlMUgPdgAAAAJ&#10;AQAADwAAAGRycy9kb3ducmV2LnhtbE2PwU7DMBBE70j8g7VI3KjjBEoV4vRA1TOlRULcHHsbR43X&#10;IXbTlq/HPcFxdkYzb6vl2fVswjF0niSIWQYMSXvTUSvhY7d+WAALUZFRvSeUcMEAy/r2plKl8Sd6&#10;x2kbW5ZKKJRKgo1xKDkP2qJTYeYHpOTt/ehUTHJsuRnVKZW7nudZNudOdZQWrBrw1aI+bI9OQlht&#10;vge93zQHay4/b6vpSX+uv6S8vxPZC7CI5/gXhit+Qoc6MTX+SCawXkKxyFNSQi6egSW/mD8WwJrr&#10;QQjgdcX/f1D/AlBLAwQUAAAACACHTuJAtJu5XP4BAAAFBAAADgAAAGRycy9lMm9Eb2MueG1srVNL&#10;jhMxEN0jcQfLe9Kf0cwwrXRGQAgbBEgDB6jY7m5L/sl20p0LwA1YsWHPuXIOyk4mmQEWCNELd7n8&#10;/PzqlT2/nbQiW+GDtKal1aykRBhmuTR9Sz99XD17TkmIYDgoa0RLdyLQ28XTJ/PRNaK2g1VceIIk&#10;JjSja+kQo2uKIrBBaAgz64TBxc56DRGnvi+4hxHZtSrqsrwqRuu585aJEDC7PCzSRebvOsHi+64L&#10;IhLVUtQW8+jzuE5jsZhD03twg2RHGfAPKjRIg4eeqJYQgWy8/I1KS+ZtsF2cMasL23WSiVwDVlOV&#10;v1RzN4ATuRY0J7iTTeH/0bJ32w+eSI69qykxoLFH+69f9t9+7L9/JtVFMmh0oUHcnUNknF7aCcH3&#10;+YDJVPfUeZ3+WBHBdbR6d7JXTJEwTNbldXl9cUkJw7WqLuurm9yA4rzd+RDfCKtJClrqsX/ZVti+&#10;DRGlIPQekk4LVkm+kkrlie/Xr5QnW8Ber/KXVOKWRzBlyNjSm8s6CQG8cp2CiKF2aEIwfT7v0Y7w&#10;kLjM35+Ik7AlhOEgIDMkGDRaRuFzNAjgrw0ncefQZ4MvgiYxWnBKlMAHlKKMjCDV3yCxOmWwyNSj&#10;Qy9SFKf1hDQpXFu+w75tnJf9gJZWh/rci020K5k9PcOORHjXsm/Hd5Eu88N5Rp1f7+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MUgPdgAAAAJAQAADwAAAAAAAAABACAAAAAiAAAAZHJzL2Rvd25y&#10;ZXYueG1sUEsBAhQAFAAAAAgAh07iQLSbuVz+AQAABQQAAA4AAAAAAAAAAQAgAAAAJwEAAGRycy9l&#10;Mm9Eb2MueG1sUEsFBgAAAAAGAAYAWQEAAJcFAAAAAA==&#10;">
            <v:path/>
            <v:fill focussize="0,0"/>
            <v:stroke joinstyle="miter"/>
            <v:imagedata o:title=""/>
            <o:lock v:ext="edit"/>
            <v:textbox style="mso-fit-shape-to-text:t;">
              <w:txbxContent>
                <w:p>
                  <w:r>
                    <w:rPr>
                      <w:rFonts w:hint="eastAsia"/>
                    </w:rPr>
                    <w:t>现场和评估：</w:t>
                  </w:r>
                </w:p>
                <w:p>
                  <w:r>
                    <w:rPr>
                      <w:rFonts w:hint="eastAsia"/>
                    </w:rPr>
                    <w:t>组织专家对申报材料进行评估。（10个工作日，不计入承诺办结时限）</w:t>
                  </w:r>
                </w:p>
              </w:txbxContent>
            </v:textbox>
          </v:shape>
        </w:pict>
      </w:r>
    </w:p>
    <w:p>
      <w:pPr>
        <w:widowControl/>
        <w:jc w:val="left"/>
        <w:rPr>
          <w:rFonts w:ascii="宋体" w:cs="宋体"/>
          <w:kern w:val="0"/>
          <w:sz w:val="24"/>
        </w:rPr>
      </w:pPr>
      <w:r>
        <w:pict>
          <v:rect id="矩形 14" o:spid="_x0000_s1034" o:spt="1" style="position:absolute;left:0pt;margin-left:251.25pt;margin-top:0.3pt;height:41.2pt;width:164.5pt;z-index:1024;mso-width-relative:page;mso-height-relative:page;" coordsize="21600,21600" o:gfxdata="UEsDBAoAAAAAAIdO4kAAAAAAAAAAAAAAAAAEAAAAZHJzL1BLAwQUAAAACACHTuJAJt4HFtQAAAAH&#10;AQAADwAAAGRycy9kb3ducmV2LnhtbE2OMU/DMBSEdyT+g/WQ2KidVK1KGqcDqEiMbbqwOfFrEoif&#10;o9hpA7+e1wm2O93p7st3s+vFBcfQedKQLBQIpNrbjhoNp3L/tAERoiFrek+o4RsD7Ir7u9xk1l/p&#10;gJdjbASPUMiMhjbGIZMy1C06ExZ+QOLs7EdnItuxkXY0Vx53vUyVWktnOuKH1gz40mL9dZychqpL&#10;T+bnUL4p97xfxve5/Jw+XrV+fEjUFkTEOf6V4YbP6FAwU+UnskH0GlYqXXFVwxoEx5tlwra6CQWy&#10;yOV//uIXUEsDBBQAAAAIAIdO4kDHdaJ+6gEAAN0DAAAOAAAAZHJzL2Uyb0RvYy54bWytU0uOEzEQ&#10;3SNxB8t70p+ZoJlWOrMghA2CkQYOUPGn25J/sj3pzmmQ2HEIjoO4BmUnZGaABUL0wl22y8/vvSqv&#10;bmajyV6EqJztabOoKRGWOa7s0NOPH7YvriiJCSwH7azo6UFEerN+/mw1+U60bnSai0AQxMZu8j0d&#10;U/JdVUU2CgNx4bywuCldMJBwGoaKB5gQ3eiqreuX1eQC98ExESOubo6bdF3wpRQsvZcyikR0T5Fb&#10;KmMo4y6P1XoF3RDAj4qdaMA/sDCgLF56htpAAnIf1G9QRrHgopNpwZypnJSKiaIB1TT1L2ruRvCi&#10;aEFzoj/bFP8fLHu3vw1EcazdBSUWDNbo+6cv375+Js1ldmfyscOkO38bTrOIYZY6y2DyH0WQuTh6&#10;ODsq5kQYLrb11XWzROMZ7i3bi/ayWF49nPYhpjfCGZKDngasWDES9m9jwhsx9WdKviw6rfhWaV0m&#10;Ydi90oHsAau7LV+mjEeepGlLpp5eL9sl8gBsMqkhYWg8yo52KPc9OREfA9fl+xNwJraBOB4JFISc&#10;Bp1RSWS7oBsF8NeWk3Tw6KzFN0AzGSM4JVrgk8lRyUyg9N9kojptUWQuzLEUOUrzbkaYHO4cP2BN&#10;731Qw4iWNoV63sEeKu6c+j036eN5AX14le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t4HFtQA&#10;AAAHAQAADwAAAAAAAAABACAAAAAiAAAAZHJzL2Rvd25yZXYueG1sUEsBAhQAFAAAAAgAh07iQMd1&#10;on7qAQAA3QMAAA4AAAAAAAAAAQAgAAAAIwEAAGRycy9lMm9Eb2MueG1sUEsFBgAAAAAGAAYAWQEA&#10;AH8FAAAAAA==&#10;">
            <v:path/>
            <v:fill focussize="0,0"/>
            <v:stroke/>
            <v:imagedata o:title=""/>
            <o:lock v:ext="edit"/>
            <v:textbox>
              <w:txbxContent>
                <w:p>
                  <w:pPr>
                    <w:jc w:val="center"/>
                  </w:pPr>
                  <w:r>
                    <w:rPr>
                      <w:rFonts w:hint="eastAsia" w:ascii="宋体" w:hAnsi="宋体" w:cs="宋体"/>
                      <w:kern w:val="0"/>
                      <w:szCs w:val="21"/>
                    </w:rPr>
                    <w:t>工程科</w:t>
                  </w:r>
                  <w:r>
                    <w:rPr>
                      <w:rFonts w:hint="eastAsia" w:ascii="宋体" w:hAnsi="宋体"/>
                      <w:szCs w:val="21"/>
                    </w:rPr>
                    <w:t>承办人审查</w:t>
                  </w:r>
                  <w:r>
                    <w:rPr>
                      <w:rFonts w:hint="eastAsia"/>
                    </w:rPr>
                    <w:t>（限3个工作日）</w:t>
                  </w:r>
                </w:p>
              </w:txbxContent>
            </v:textbox>
          </v:rect>
        </w:pict>
      </w:r>
    </w:p>
    <w:p>
      <w:pPr>
        <w:widowControl/>
        <w:jc w:val="left"/>
        <w:rPr>
          <w:rFonts w:ascii="宋体" w:cs="宋体"/>
          <w:kern w:val="0"/>
          <w:sz w:val="24"/>
        </w:rPr>
      </w:pPr>
      <w:r>
        <w:pict>
          <v:line id="直线 15" o:spid="_x0000_s1033" o:spt="20" style="position:absolute;left:0pt;flip:x;margin-left:180.9pt;margin-top:11.4pt;height:0pt;width:70.35pt;z-index:1024;mso-width-relative:page;mso-height-relative:page;" coordsize="21600,21600" o:gfxdata="UEsDBAoAAAAAAIdO4kAAAAAAAAAAAAAAAAAEAAAAZHJzL1BLAwQUAAAACACHTuJAjenu/dgAAAAJ&#10;AQAADwAAAGRycy9kb3ducmV2LnhtbE2PQU/DMAyF70j8h8hI3FjSQidWmu6AQOKEYENIu2WNacsa&#10;pyTeOvj1BHGAk+Xnp/c+V8ujG8QBQ+w9achmCgRS421PrYaX9f3FNYjIhqwZPKGGT4ywrE9PKlNa&#10;P9EzHlbcihRCsTQaOuaxlDI2HToTZ35ESrc3H5zhtIZW2mCmFO4GmSs1l870lBo6M+Jth81utXca&#10;Fuup8E9h93qV9R+br7t3Hh8eWevzs0zdgGA88p8ZfvATOtSJaev3ZKMYNFzOs4TOGvI8zWQoVF6A&#10;2P4Ksq7k/w/qb1BLAwQUAAAACACHTuJA8oLHU9sBAACcAwAADgAAAGRycy9lMm9Eb2MueG1srVNL&#10;jhMxEN0jcQfLe9JJSNBMK51ZEAYWCEYaOEDFn25L/snlSSdn4Rqs2HCcuQZlJ5MBRrNB9MIqu8qv&#10;6j2/Xl3tnWU7ldAE3/HZZMqZ8iJI4/uOf/1y/eqCM8zgJdjgVccPCvnV+uWL1RhbNQ9DsFIlRiAe&#10;2zF2fMg5tk2DYlAOcBKi8pTUITnItE19IxOMhO5sM59O3zRjSDKmIBQinW6OSb6u+ForkT9rjSoz&#10;23GaLdc11XVb1ma9grZPEAcjTmPAP0zhwHhqeobaQAZ2l8wTKGdEChh0nojgmqC1EapyIDaz6V9s&#10;bgeIqnIhcTCeZcL/Bys+7W4SM5LebsGZB0dvdP/t+/2Pn2y2LOqMEVsquo036bRDCgvVvU6OaWvi&#10;B7pcyRMdtq/aHs7aqn1mgg4vLl8vFkvOxEOqOSIUpJgwv1fBsRJ03BpfWEMLu4+YqSuVPpSUY+vZ&#10;2PHL5bzAAZlGW8gUukg00Pf1LgZr5LWxttzA1G/f2sR2UGxQv8KNcP8oK002gMOxrqaOBhkUyHde&#10;snyIpI8nJ/MyglOSM6vI+CUiQGgzGPtYmZMB39tnqqm99TRFkfgoaom2QR7oSe5iMv1AaszqpCVD&#10;Fqgzn+xaPPb7viI9/lT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3p7v3YAAAACQEAAA8AAAAA&#10;AAAAAQAgAAAAIgAAAGRycy9kb3ducmV2LnhtbFBLAQIUABQAAAAIAIdO4kDygsdT2wEAAJwDAAAO&#10;AAAAAAAAAAEAIAAAACcBAABkcnMvZTJvRG9jLnhtbFBLBQYAAAAABgAGAFkBAAB0BQAAAAA=&#10;">
            <v:path arrowok="t"/>
            <v:fill focussize="0,0"/>
            <v:stroke endarrow="block"/>
            <v:imagedata o:title=""/>
            <o:lock v:ext="edit"/>
          </v:line>
        </w:pict>
      </w:r>
    </w:p>
    <w:p>
      <w:pPr>
        <w:widowControl/>
        <w:jc w:val="left"/>
        <w:rPr>
          <w:rFonts w:ascii="宋体" w:cs="宋体"/>
          <w:kern w:val="0"/>
          <w:sz w:val="24"/>
        </w:rPr>
      </w:pPr>
      <w:r>
        <w:pict>
          <v:line id="直线 16" o:spid="_x0000_s1032" o:spt="20" style="position:absolute;left:0pt;flip:x;margin-left:328.25pt;margin-top:10.3pt;height:27.85pt;width:0.3pt;z-index:1024;mso-width-relative:page;mso-height-relative:page;" coordsize="21600,21600" o:gfxdata="UEsDBAoAAAAAAIdO4kAAAAAAAAAAAAAAAAAEAAAAZHJzL1BLAwQUAAAACACHTuJAacnDotkAAAAJ&#10;AQAADwAAAGRycy9kb3ducmV2LnhtbE2PwU7DMBBE70j8g7VI3KidQlwI2fSAQOKEaIuQuLnJkoTG&#10;62C7TeHrMSc4ruZp5m25PNpBHMiH3jFCNlMgiGvX9NwivGweLq5BhGi4MYNjQviiAMvq9KQ0ReMm&#10;XtFhHVuRSjgUBqGLcSykDHVH1oSZG4lT9u68NTGdvpWNN1Mqt4OcK6WlNT2nhc6MdNdRvVvvLcLN&#10;Zsrds9+9XmX959v3/UccH58i4vlZpm5BRDrGPxh+9ZM6VMlp6/bcBDEg6FznCUWYKw0iATpfZCC2&#10;CAt9CbIq5f8Pqh9QSwMEFAAAAAgAh07iQOpaKOjdAQAAnwMAAA4AAABkcnMvZTJvRG9jLnhtbK1T&#10;S44TMRDdI3EHy3vS+SjRTCudWRAGFghGmuEAFX+6LfknlyednIVrsGLDceYalJ2Q4SM2iF5YVa7n&#10;53rP1eubg7NsrxKa4Ds+m0w5U14EaXzf8U8Pt6+uOMMMXoINXnX8qJDfbF6+WI+xVfMwBCtVYkTi&#10;sR1jx4ecY9s0KAblACchKk9FHZKDTGnqG5lgJHZnm/l0umrGkGRMQShE2t2einxT+bVWIn/UGlVm&#10;tuPUW65rquuurM1mDW2fIA5GnNuAf+jCgfF06YVqCxnYYzJ/UDkjUsCg80QE1wStjVBVA6mZTX9T&#10;cz9AVFULmYPxYhP+P1rxYX+XmJH0dkvOPDh6o6fPX56+fmOzVXFnjNgS6D7epXOGFBapB50c09bE&#10;d3S4iic57FC9PV68VYfMBG0urmbkv6DCYrlYXS8Ld3MiKWQxYX6rgmMl6Lg1vgiHFvbvMZ+gPyBl&#10;23o2dvx6OaemBdDcaAuZQhdJCfq+nsVgjbw11pYTmPrda5vYHsok1O/cwi+wcskWcDjhaqnAoB0U&#10;yDdesnyMZJGnYealBackZ1bR7JeoIjMY+4zMyYDv7V/Q5ID1ZERx+eRriXZBHulVHmMy/UBuzGqn&#10;pUJTUG07T2wZs5/zyvT8X2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nJw6LZAAAACQEAAA8A&#10;AAAAAAAAAQAgAAAAIgAAAGRycy9kb3ducmV2LnhtbFBLAQIUABQAAAAIAIdO4kDqWijo3QEAAJ8D&#10;AAAOAAAAAAAAAAEAIAAAACgBAABkcnMvZTJvRG9jLnhtbFBLBQYAAAAABgAGAFkBAAB3BQAAAAA=&#10;">
            <v:path arrowok="t"/>
            <v:fill focussize="0,0"/>
            <v:stroke endarrow="block"/>
            <v:imagedata o:title=""/>
            <o:lock v:ext="edit"/>
          </v:line>
        </w:pict>
      </w:r>
    </w:p>
    <w:p>
      <w:pPr>
        <w:widowControl/>
        <w:jc w:val="left"/>
        <w:rPr>
          <w:rFonts w:ascii="宋体" w:cs="宋体"/>
          <w:kern w:val="0"/>
          <w:sz w:val="24"/>
        </w:rPr>
      </w:pPr>
      <w:r>
        <w:pict>
          <v:rect id="矩形 17" o:spid="_x0000_s1031" o:spt="1" style="position:absolute;left:0pt;margin-left:142.1pt;margin-top:127.15pt;height:26pt;width:396.6pt;z-index:1024;mso-width-relative:page;mso-height-relative:page;" coordsize="21600,21600" o:gfxdata="UEsDBAoAAAAAAIdO4kAAAAAAAAAAAAAAAAAEAAAAZHJzL1BLAwQUAAAACACHTuJAhzkPRtoAAAAM&#10;AQAADwAAAGRycy9kb3ducmV2LnhtbE2PwU6DQBCG7ya+w2ZMvNndArYVWXrQ1MRjSy/eBhgBZWcJ&#10;u7To07s91dtM5ss/359tZ9OLE42us6xhuVAgiCtbd9xoOBa7hw0I55Fr7C2Thh9ysM1vbzJMa3vm&#10;PZ0OvhEhhF2KGlrvh1RKV7Vk0C3sQBxun3Y06MM6NrIe8RzCTS8jpVbSYMfhQ4sDvbRUfR8mo6Hs&#10;oiP+7os3ZZ52sX+fi6/p41Xr+7ulegbhafZXGC76QR3y4FTaiWsneg3RJokCGobHJAZxIdR6nYAo&#10;NcRqFYPMM/m/RP4HUEsDBBQAAAAIAIdO4kA3YnCu6AEAAN0DAAAOAAAAZHJzL2Uyb0RvYy54bWyt&#10;U81uEzEQviPxDpbvZDeJEsoqmx5I0wuCSi0PMPHPriX/yXazm6dB4sZD8DiI12DshLQFDlXFHrwz&#10;nvHnme8bry5Ho8lehKicbel0UlMiLHNc2a6ln++2by4oiQksB+2saOlBRHq5fv1qNfhGzFzvNBeB&#10;IIiNzeBb2qfkm6qKrBcG4sR5YTEoXTCQ0A1dxQMMiG50NavrZTW4wH1wTMSIu5tjkK4LvpSCpU9S&#10;RpGIbinWlsoayrrLa7VeQdMF8L1ipzLgBVUYUBYvPUNtIAG5D+ovKKNYcNHJNGHOVE5KxUTpAbuZ&#10;1n90c9uDF6UXJCf6M03x/8Gyj/ubQBRH7ZaUWDCo0c8v3358/0qmbzM7g48NJt36m3DyIpq51VEG&#10;k//YBBkLo4czo2JMhOHmop4vL2ZIPMPYfF6jZBm0ejjtQ0zXwhmSjZYGVKwQCfsPMR1Tf6fky6LT&#10;im+V1sUJ3e69DmQPqO62fCf0J2nakqGl7xazBdYBOGRSQ0LTeGw72q7c9+REfAxcl+9fwLmwDcT+&#10;WEBByGnQGJVEKFYvgF9ZTtLBI7MW3wDNxRjBKdECn0y2SmYCpZ+TidxpixRmYY5SZCuNuxFhsrlz&#10;/ICa3vuguh4pnZbScwRnqHB/mvc8pI/9AvrwK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c5&#10;D0baAAAADAEAAA8AAAAAAAAAAQAgAAAAIgAAAGRycy9kb3ducmV2LnhtbFBLAQIUABQAAAAIAIdO&#10;4kA3YnCu6AEAAN0DAAAOAAAAAAAAAAEAIAAAACkBAABkcnMvZTJvRG9jLnhtbFBLBQYAAAAABgAG&#10;AFkBAACDBQAAAAA=&#10;">
            <v:path/>
            <v:fill focussize="0,0"/>
            <v:stroke/>
            <v:imagedata o:title=""/>
            <o:lock v:ext="edit"/>
            <v:textbox>
              <w:txbxContent>
                <w:p>
                  <w:pPr>
                    <w:jc w:val="center"/>
                  </w:pPr>
                  <w:r>
                    <w:rPr>
                      <w:rFonts w:hint="eastAsia"/>
                    </w:rPr>
                    <w:t>制作批复文件（限1个工作日）</w:t>
                  </w:r>
                </w:p>
              </w:txbxContent>
            </v:textbox>
          </v:rect>
        </w:pict>
      </w:r>
      <w:r>
        <w:pict>
          <v:line id="直线 18" o:spid="_x0000_s1030" o:spt="20" style="position:absolute;left:0pt;flip:x;margin-left:328.55pt;margin-top:99.3pt;height:27.85pt;width:0.3pt;z-index:1024;mso-width-relative:page;mso-height-relative:page;" coordsize="21600,21600" o:gfxdata="UEsDBAoAAAAAAIdO4kAAAAAAAAAAAAAAAAAEAAAAZHJzL1BLAwQUAAAACACHTuJAA8ubJtsAAAAL&#10;AQAADwAAAGRycy9kb3ducmV2LnhtbE2PwU7DMAyG70i8Q2QkbiztWLutNN0BgcQJwTZN4pY1pi1r&#10;nJJk6+DpMSc42v+n35/L1dn24oQ+dI4UpJMEBFLtTEeNgu3m8WYBIkRNRveOUMEXBlhVlxelLowb&#10;6RVP69gILqFQaAVtjEMhZahbtDpM3IDE2bvzVkcefSON1yOX215OkySXVnfEF1o94H2L9WF9tAqW&#10;mzFzL/6wm6Xd59v3w0ccnp6jUtdXaXIHIuI5/sHwq8/qULHT3h3JBNEryLN5yigHy0UOggnezEHs&#10;FUyz2S3IqpT/f6h+AFBLAwQUAAAACACHTuJA5ZzuHd0BAACfAwAADgAAAGRycy9lMm9Eb2MueG1s&#10;rVNLjhMxEN0jcQfLe9L5KEOmlc4sCAMLBCMNHKDiT7cl/+TypJOzcA1WbDjOXIOyEzJ8xAbRC6vK&#10;9fxc77l6fXNwlu1VQhN8x2eTKWfKiyCN7zv+6ePtixVnmMFLsMGrjh8V8pvN82frMbZqHoZgpUqM&#10;SDy2Y+z4kHNsmwbFoBzgJETlqahDcpApTX0jE4zE7mwzn06vmjEkGVMQCpF2t6ci31R+rZXIH7RG&#10;lZntOPWW65rquitrs1lD2yeIgxHnNuAfunBgPF16odpCBvaQzB9UzogUMOg8EcE1QWsjVNVAambT&#10;39TcDxBV1ULmYLzYhP+PVrzf3yVmJL3dS848OHqjx89fHr9+Y7NVcWeM2BLoPt6lc4YUFqkHnRzT&#10;1sS3dLiKJznsUL09XrxVh8wEbS5WM/JfUGGxXFxdLwt3cyIpZDFhfqOCYyXouDW+CIcW9u8wn6A/&#10;IGXbejZ2/Ho5XxIn0NxoC5lCF0kJ+r6exWCNvDXWlhOY+t0rm9geyiTU79zCL7ByyRZwOOFqqcCg&#10;HRTI116yfIxkkadh5qUFpyRnVtHsl6giMxj7hMzJgO/tX9DkgPVkRHH55GuJdkEe6VUeYjL9QG7M&#10;aqelQlNQbTtPbBmzn/PK9PRfb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8ubJtsAAAALAQAA&#10;DwAAAAAAAAABACAAAAAiAAAAZHJzL2Rvd25yZXYueG1sUEsBAhQAFAAAAAgAh07iQOWc7h3dAQAA&#10;nwMAAA4AAAAAAAAAAQAgAAAAKgEAAGRycy9lMm9Eb2MueG1sUEsFBgAAAAAGAAYAWQEAAHkFAAAA&#10;AA==&#10;">
            <v:path arrowok="t"/>
            <v:fill focussize="0,0"/>
            <v:stroke endarrow="block"/>
            <v:imagedata o:title=""/>
            <o:lock v:ext="edit"/>
          </v:line>
        </w:pict>
      </w:r>
      <w:r>
        <w:pict>
          <v:rect id="矩形 19" o:spid="_x0000_s1029" o:spt="1" style="position:absolute;left:0pt;margin-left:157.7pt;margin-top:74.5pt;height:24.8pt;width:381pt;z-index:1024;mso-width-relative:page;mso-height-relative:page;" coordsize="21600,21600" o:gfxdata="UEsDBAoAAAAAAIdO4kAAAAAAAAAAAAAAAAAEAAAAZHJzL1BLAwQUAAAACACHTuJASGe/edoAAAAM&#10;AQAADwAAAGRycy9kb3ducmV2LnhtbE2PMU/DMBCFdyT+g3VIbNROW9omjdMBVCTGNl3YLolJUuJz&#10;FDtt4NdznWC7u/f07nvpbrKduJjBt440RDMFwlDpqpZqDad8/7QB4QNShZ0jo+HbeNhl93cpJpW7&#10;0sFcjqEWHEI+QQ1NCH0ipS8bY9HPXG+ItU83WAy8DrWsBrxyuO3kXKmVtNgSf2iwNy+NKb+Oo9VQ&#10;tPMT/hzyN2Xj/SK8T/l5/HjV+vEhUlsQwUzhzww3fEaHjJkKN1LlRadhET0v2crCMuZSN4dar/lU&#10;8BRvViCzVP4vkf0CUEsDBBQAAAAIAIdO4kCVLiwE6wEAAN0DAAAOAAAAZHJzL2Uyb0RvYy54bWyt&#10;U0uOEzEQ3SNxB8t70t2ZD0krnVkQwgbBSAMHqPjTbck/2Z505zRI7DgEx0Fcg7ITMjPAAiF64S7b&#10;5ef3XpVXN5PRZC9CVM52tJnVlAjLHFe27+jHD9sXC0piAstBOys6ehCR3qyfP1uNvhVzNzjNRSAI&#10;YmM7+o4OKfm2qiIbhIE4c15Y3JQuGEg4DX3FA4yIbnQ1r+vranSB++CYiBFXN8dNui74UgqW3ksZ&#10;RSK6o8gtlTGUcZfHar2Ctg/gB8VONOAfWBhQFi89Q20gAbkP6jcoo1hw0ck0Y85UTkrFRNGAapr6&#10;FzV3A3hRtKA50Z9tiv8Plr3b3waiONYOK2XBYI2+f/ry7etn0iyzO6OPLSbd+dtwmkUMs9RJBpP/&#10;KIJMxdHD2VExJcJw8XJxsXhZo/EM9y6ay+V1sbx6OO1DTG+EMyQHHQ1YsWIk7N/GhDdi6s+UfFl0&#10;WvGt0rpMQr97pQPZA1Z3W75MGY88SdOWjB1dXs2vkAdgk0kNCUPjUXa0fbnvyYn4GLgu35+AM7EN&#10;xOFIoCDkNGiNSiLbBe0ggL+2nKSDR2ctvgGayRjBKdECn0yOSmYCpf8mE9VpiyJzYY6lyFGadhPC&#10;5HDn+AFreu+D6ge0tCnU8w72UHHn1O+5SR/PC+jDq1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hnv3naAAAADAEAAA8AAAAAAAAAAQAgAAAAIgAAAGRycy9kb3ducmV2LnhtbFBLAQIUABQAAAAI&#10;AIdO4kCVLiwE6wEAAN0DAAAOAAAAAAAAAAEAIAAAACkBAABkcnMvZTJvRG9jLnhtbFBLBQYAAAAA&#10;BgAGAFkBAACGBQAAAAA=&#10;">
            <v:path/>
            <v:fill focussize="0,0"/>
            <v:stroke/>
            <v:imagedata o:title=""/>
            <o:lock v:ext="edit"/>
            <v:textbox>
              <w:txbxContent>
                <w:p>
                  <w:pPr>
                    <w:jc w:val="center"/>
                  </w:pPr>
                  <w:r>
                    <w:rPr>
                      <w:rFonts w:hint="eastAsia"/>
                    </w:rPr>
                    <w:t>部门负责人审批，作出同意或不予同意决定（限3个工作日）</w:t>
                  </w:r>
                </w:p>
                <w:p/>
              </w:txbxContent>
            </v:textbox>
          </v:rect>
        </w:pict>
      </w:r>
      <w:r>
        <w:pict>
          <v:line id="直线 20" o:spid="_x0000_s1028" o:spt="20" style="position:absolute;left:0pt;flip:x;margin-left:328.85pt;margin-top:46.65pt;height:27.85pt;width:0.3pt;z-index:1024;mso-width-relative:page;mso-height-relative:page;" coordsize="21600,21600" o:gfxdata="UEsDBAoAAAAAAIdO4kAAAAAAAAAAAAAAAAAEAAAAZHJzL1BLAwQUAAAACACHTuJArOL9ONoAAAAK&#10;AQAADwAAAGRycy9kb3ducmV2LnhtbE2PwU7DMAyG70i8Q2QkbiwpW7utNN0BgcQJwTZN4pY1pi1r&#10;nNJk6+DpMSe42fKn399frM6uEyccQutJQzJRIJAqb1uqNWw3jzcLECEasqbzhBq+MMCqvLwoTG79&#10;SK94WsdacAiF3GhoYuxzKUPVoDNh4nskvr37wZnI61BLO5iRw10nb5XKpDMt8YfG9HjfYHVYH52G&#10;5WZM/ctw2M2S9vPt++Ej9k/PUevrq0TdgYh4jn8w/OqzOpTstPdHskF0GrJ0PmeUw6ZTEAxk6YKH&#10;PZOzpQJZFvJ/hfIHUEsDBBQAAAAIAIdO4kAENeWN3AEAAJ8DAAAOAAAAZHJzL2Uyb0RvYy54bWyt&#10;U0uOEzEQ3SNxB8t70vkoo5lWOrMgDCwQjDTDASr+dFvyTy5POjkL12DFhuPMNSg7IeEjNoheWFWu&#10;8nO959er272zbKcSmuA7PptMOVNeBGl83/FPj3evrjnDDF6CDV51/KCQ365fvliNsVXzMAQrVWIE&#10;4rEdY8eHnGPbNCgG5QAnISpPRR2Sg0xp6huZYCR0Z5v5dHrVjCHJmIJQiLS7ORb5uuJrrUT+qDWq&#10;zGzHabZc11TXbVmb9QraPkEcjDiNAf8whQPj6dIz1AYysKdk/oByRqSAQeeJCK4JWhuhKgdiM5v+&#10;xuZhgKgqFxIH41km/H+w4sPuPjEj6e1uOPPg6I2eP395/vqNzas6Y8SWmh7ifSKtSoYUFqp7nRzT&#10;1sR3dLiSJzpsX7U9nLVV+8wEbS6uZ6S/oMJiubi6WRblmyNIAYsJ81sVHCtBx63xhTi0sHuP+dj6&#10;o6VsW8/Gjt8s50vCBPKNtpApdJGYoO/rWQzWyDtjbTmBqd++tontoDihfqcRfmkrl2wAh2NfLR09&#10;MiiQb7xk+RBJIk9m5mUEpyRnVpH3S1TdlMHYS2dOBnxv/9JNClhPQlx0LdE2yAO9ylNMph9IjVmd&#10;tFTIBVW2k2OLzX7OK9Llv1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zi/TjaAAAACgEAAA8A&#10;AAAAAAAAAQAgAAAAIgAAAGRycy9kb3ducmV2LnhtbFBLAQIUABQAAAAIAIdO4kAENeWN3AEAAJ8D&#10;AAAOAAAAAAAAAAEAIAAAACkBAABkcnMvZTJvRG9jLnhtbFBLBQYAAAAABgAGAFkBAAB3BQAAAAA=&#10;">
            <v:path arrowok="t"/>
            <v:fill focussize="0,0"/>
            <v:stroke endarrow="block"/>
            <v:imagedata o:title=""/>
            <o:lock v:ext="edit"/>
          </v:line>
        </w:pict>
      </w:r>
      <w:r>
        <w:pict>
          <v:rect id="矩形 21" o:spid="_x0000_s1027" o:spt="1" style="position:absolute;left:0pt;margin-left:194.75pt;margin-top:22.55pt;height:24.1pt;width:290pt;z-index:1024;mso-width-relative:page;mso-height-relative:page;" coordsize="21600,21600" o:gfxdata="UEsDBAoAAAAAAIdO4kAAAAAAAAAAAAAAAAAEAAAAZHJzL1BLAwQUAAAACACHTuJAYnXtsNcAAAAJ&#10;AQAADwAAAGRycy9kb3ducmV2LnhtbE2PTU+DQBCG7yb+h82YeLO7FNsUZOlBUxOPLb14G2AElJ0l&#10;7NLS/nq3J73Nx5N3nsm2s+nFiUbXWdYQLRQI4srWHTcajsXuaQPCeeQae8uk4UIOtvn9XYZpbc+8&#10;p9PBNyKEsEtRQ+v9kErpqpYMuoUdiMPuy44GfWjHRtYjnkO46eVSqbU02HG40OJAry1VP4fJaCi7&#10;5RGv++JdmWQX+4+5+J4+37R+fIjUCwhPs/+D4aYf1CEPTqWduHai1xBvklVANTyvIhABSNa3QRmK&#10;OAaZZ/L/B/kvUEsDBBQAAAAIAIdO4kBRFynH6wEAAN0DAAAOAAAAZHJzL2Uyb0RvYy54bWytU0uO&#10;EzEQ3SNxB8t70p2OJgytdGZBCBsEI81wgIo/3Zb8k+1Jd06DxI5DcBzENSg7ITPDzAIheuEu2+VX&#10;772yV1eT0WQvQlTOdnQ+qykRljmubN/Rz7fbV5eUxASWg3ZWdPQgIr1av3yxGn0rGjc4zUUgCGJj&#10;O/qODin5tqoiG4SBOHNeWNyULhhIOA19xQOMiG501dT1shpd4D44JmLE1c1xk64LvpSCpU9SRpGI&#10;7ihyS2UMZdzlsVqvoO0D+EGxEw34BxYGlMWiZ6gNJCB3QT2BMooFF51MM+ZM5aRUTBQNqGZe/6Hm&#10;ZgAvihY0J/qzTfH/wbKP++tAFO9og/ZYMNijn1++/fj+lTTz7M7oY4tJN/46nGYRwyx1ksHkP4og&#10;U3H0cHZUTIkwXFwsLxd1jcgM9xb1sn5dLK/uT/sQ03vhDMlBRwN2rBgJ+w8xYUVM/Z2Si0WnFd8q&#10;rcsk9Lu3OpA9YHe35cuU8cijNG3J2NE3F80F8gC8ZFJDwtB4lB1tX+o9OhEfAiP/LOEZ4ExsA3E4&#10;EigIOQ1ao5LIdkE7CODvLCfp4NFZi2+AZjJGcEq0wCeTo5KZQOm/yUR12qLI3JhjK3KUpt2EMDnc&#10;OX7Ant75oPoBLS1tLOl4h4o7p/ueL+nDeQG9f5X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J1&#10;7bDXAAAACQEAAA8AAAAAAAAAAQAgAAAAIgAAAGRycy9kb3ducmV2LnhtbFBLAQIUABQAAAAIAIdO&#10;4kBRFynH6wEAAN0DAAAOAAAAAAAAAAEAIAAAACYBAABkcnMvZTJvRG9jLnhtbFBLBQYAAAAABgAG&#10;AFkBAACDBQAAAAA=&#10;">
            <v:path/>
            <v:fill focussize="0,0"/>
            <v:stroke/>
            <v:imagedata o:title=""/>
            <o:lock v:ext="edit"/>
            <v:textbox>
              <w:txbxContent>
                <w:p>
                  <w:pPr>
                    <w:jc w:val="center"/>
                  </w:pPr>
                  <w:r>
                    <w:rPr>
                      <w:rFonts w:hint="eastAsia" w:ascii="宋体" w:hAnsi="宋体" w:cs="宋体"/>
                      <w:kern w:val="0"/>
                      <w:szCs w:val="21"/>
                    </w:rPr>
                    <w:t>工程科</w:t>
                  </w:r>
                  <w:r>
                    <w:rPr>
                      <w:rFonts w:hint="eastAsia" w:ascii="宋体" w:hAnsi="宋体"/>
                    </w:rPr>
                    <w:t>负责人审核（限</w:t>
                  </w:r>
                  <w:r>
                    <w:rPr>
                      <w:rFonts w:hint="eastAsia" w:ascii="宋体" w:hAnsi="宋体" w:cs="宋体"/>
                      <w:color w:val="000000"/>
                      <w:kern w:val="0"/>
                    </w:rPr>
                    <w:t>3个工作日</w:t>
                  </w:r>
                  <w:r>
                    <w:rPr>
                      <w:rFonts w:hint="eastAsia" w:ascii="宋体" w:hAnsi="宋体"/>
                    </w:rPr>
                    <w:t>）</w:t>
                  </w:r>
                </w:p>
              </w:txbxContent>
            </v:textbox>
          </v:rect>
        </w:pict>
      </w:r>
    </w:p>
    <w:p>
      <w:pPr>
        <w:widowControl/>
        <w:jc w:val="left"/>
        <w:rPr>
          <w:rFonts w:eastAsia="黑体"/>
          <w:b/>
          <w:sz w:val="44"/>
        </w:rPr>
        <w:sectPr>
          <w:footerReference r:id="rId3" w:type="default"/>
          <w:pgSz w:w="16838" w:h="11906" w:orient="landscape"/>
          <w:pgMar w:top="851" w:right="1701" w:bottom="1418" w:left="1985" w:header="851" w:footer="1247" w:gutter="0"/>
          <w:cols w:space="425" w:num="1"/>
          <w:docGrid w:type="lines" w:linePitch="312" w:charSpace="0"/>
        </w:sectPr>
      </w:pPr>
    </w:p>
    <w:p>
      <w:pPr>
        <w:spacing w:line="56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tbl>
      <w:tblPr>
        <w:tblStyle w:val="9"/>
        <w:tblpPr w:leftFromText="180" w:rightFromText="180" w:vertAnchor="page" w:horzAnchor="margin" w:tblpY="2941"/>
        <w:tblW w:w="14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857"/>
        <w:gridCol w:w="2693"/>
        <w:gridCol w:w="1701"/>
        <w:gridCol w:w="1276"/>
        <w:gridCol w:w="709"/>
        <w:gridCol w:w="778"/>
        <w:gridCol w:w="1886"/>
        <w:gridCol w:w="1189"/>
        <w:gridCol w:w="1344"/>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519"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1857"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申请材料名称</w:t>
            </w:r>
          </w:p>
        </w:tc>
        <w:tc>
          <w:tcPr>
            <w:tcW w:w="2693"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申请材料依据</w:t>
            </w:r>
          </w:p>
        </w:tc>
        <w:tc>
          <w:tcPr>
            <w:tcW w:w="1701"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材料类型（原件</w:t>
            </w:r>
            <w:r>
              <w:rPr>
                <w:rFonts w:ascii="黑体" w:hAnsi="黑体" w:eastAsia="黑体" w:cs="宋体"/>
                <w:b/>
                <w:bCs/>
                <w:color w:val="000000"/>
                <w:kern w:val="0"/>
                <w:sz w:val="24"/>
              </w:rPr>
              <w:t>/</w:t>
            </w:r>
            <w:r>
              <w:rPr>
                <w:rFonts w:hint="eastAsia" w:ascii="黑体" w:hAnsi="黑体" w:eastAsia="黑体" w:cs="宋体"/>
                <w:b/>
                <w:bCs/>
                <w:color w:val="000000"/>
                <w:kern w:val="0"/>
                <w:sz w:val="24"/>
              </w:rPr>
              <w:t>复印件）</w:t>
            </w:r>
          </w:p>
        </w:tc>
        <w:tc>
          <w:tcPr>
            <w:tcW w:w="1276"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是否需</w:t>
            </w:r>
          </w:p>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电子材料</w:t>
            </w:r>
          </w:p>
        </w:tc>
        <w:tc>
          <w:tcPr>
            <w:tcW w:w="709"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份数</w:t>
            </w:r>
          </w:p>
        </w:tc>
        <w:tc>
          <w:tcPr>
            <w:tcW w:w="778"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规格</w:t>
            </w:r>
          </w:p>
        </w:tc>
        <w:tc>
          <w:tcPr>
            <w:tcW w:w="1886"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必要性及描述</w:t>
            </w:r>
          </w:p>
        </w:tc>
        <w:tc>
          <w:tcPr>
            <w:tcW w:w="1189" w:type="dxa"/>
            <w:vAlign w:val="center"/>
          </w:tcPr>
          <w:p>
            <w:pPr>
              <w:jc w:val="center"/>
              <w:rPr>
                <w:rFonts w:ascii="黑体" w:hAnsi="黑体" w:eastAsia="黑体"/>
                <w:b/>
                <w:sz w:val="24"/>
              </w:rPr>
            </w:pPr>
            <w:r>
              <w:rPr>
                <w:rFonts w:hint="eastAsia" w:ascii="黑体" w:hAnsi="黑体" w:eastAsia="黑体"/>
                <w:b/>
                <w:sz w:val="24"/>
              </w:rPr>
              <w:t>来源渠道</w:t>
            </w:r>
          </w:p>
        </w:tc>
        <w:tc>
          <w:tcPr>
            <w:tcW w:w="1344" w:type="dxa"/>
            <w:vAlign w:val="center"/>
          </w:tcPr>
          <w:p>
            <w:pPr>
              <w:jc w:val="center"/>
              <w:rPr>
                <w:rFonts w:ascii="黑体" w:hAnsi="黑体" w:eastAsia="黑体"/>
                <w:b/>
                <w:sz w:val="24"/>
              </w:rPr>
            </w:pPr>
            <w:r>
              <w:rPr>
                <w:rFonts w:hint="eastAsia" w:ascii="黑体" w:hAnsi="黑体" w:eastAsia="黑体"/>
                <w:b/>
                <w:sz w:val="24"/>
              </w:rPr>
              <w:t>签名签章要求</w:t>
            </w:r>
          </w:p>
        </w:tc>
        <w:tc>
          <w:tcPr>
            <w:tcW w:w="756" w:type="dxa"/>
            <w:vAlign w:val="center"/>
          </w:tcPr>
          <w:p>
            <w:pPr>
              <w:jc w:val="center"/>
              <w:rPr>
                <w:rFonts w:ascii="黑体" w:hAnsi="黑体" w:eastAsia="黑体"/>
                <w:b/>
                <w:sz w:val="24"/>
              </w:rPr>
            </w:pPr>
            <w:r>
              <w:rPr>
                <w:rFonts w:hint="eastAsia" w:ascii="黑体" w:hAnsi="黑体" w:eastAsia="黑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t>1</w:t>
            </w:r>
          </w:p>
        </w:tc>
        <w:tc>
          <w:tcPr>
            <w:tcW w:w="1857" w:type="dxa"/>
            <w:vAlign w:val="center"/>
          </w:tcPr>
          <w:p>
            <w:pPr>
              <w:jc w:val="left"/>
            </w:pPr>
            <w:r>
              <w:rPr>
                <w:rFonts w:hint="eastAsia" w:ascii="宋体" w:hAnsi="宋体"/>
                <w:szCs w:val="21"/>
              </w:rPr>
              <w:t>申请报废的报告</w:t>
            </w:r>
          </w:p>
        </w:tc>
        <w:tc>
          <w:tcPr>
            <w:tcW w:w="2693" w:type="dxa"/>
            <w:vAlign w:val="center"/>
          </w:tcPr>
          <w:p>
            <w:r>
              <w:rPr>
                <w:rFonts w:hint="eastAsia" w:ascii="宋体" w:hAnsi="宋体"/>
                <w:szCs w:val="21"/>
              </w:rPr>
              <w:t>《广西壮族自治区人民防空工程建设与维护管理办法》（2013年广西壮族自治区人民政府令第86号公布）第二十条</w:t>
            </w:r>
          </w:p>
        </w:tc>
        <w:tc>
          <w:tcPr>
            <w:tcW w:w="1701" w:type="dxa"/>
            <w:vAlign w:val="center"/>
          </w:tcPr>
          <w:p>
            <w:pPr>
              <w:jc w:val="center"/>
            </w:pPr>
            <w:r>
              <w:rPr>
                <w:rFonts w:hint="eastAsia"/>
              </w:rPr>
              <w:t>原件</w:t>
            </w:r>
          </w:p>
        </w:tc>
        <w:tc>
          <w:tcPr>
            <w:tcW w:w="1276" w:type="dxa"/>
            <w:vAlign w:val="center"/>
          </w:tcPr>
          <w:p>
            <w:pPr>
              <w:jc w:val="center"/>
            </w:pPr>
            <w:r>
              <w:rPr>
                <w:rFonts w:hint="eastAsia"/>
              </w:rPr>
              <w:t>否</w:t>
            </w:r>
          </w:p>
        </w:tc>
        <w:tc>
          <w:tcPr>
            <w:tcW w:w="709" w:type="dxa"/>
            <w:vAlign w:val="center"/>
          </w:tcPr>
          <w:p>
            <w:pPr>
              <w:jc w:val="center"/>
            </w:pPr>
            <w:r>
              <w:rPr>
                <w:rFonts w:hint="eastAsia"/>
              </w:rPr>
              <w:t>1份</w:t>
            </w:r>
          </w:p>
        </w:tc>
        <w:tc>
          <w:tcPr>
            <w:tcW w:w="778" w:type="dxa"/>
            <w:vAlign w:val="center"/>
          </w:tcPr>
          <w:p>
            <w:pPr>
              <w:jc w:val="center"/>
            </w:pPr>
            <w:r>
              <w:t>A4</w:t>
            </w:r>
            <w:r>
              <w:rPr>
                <w:rFonts w:hint="eastAsia"/>
              </w:rPr>
              <w:t>纸</w:t>
            </w:r>
          </w:p>
        </w:tc>
        <w:tc>
          <w:tcPr>
            <w:tcW w:w="1886" w:type="dxa"/>
            <w:vAlign w:val="center"/>
          </w:tcPr>
          <w:p>
            <w:pPr>
              <w:jc w:val="center"/>
            </w:pPr>
            <w:r>
              <w:rPr>
                <w:rFonts w:hint="eastAsia"/>
              </w:rPr>
              <w:t>必要</w:t>
            </w:r>
          </w:p>
        </w:tc>
        <w:tc>
          <w:tcPr>
            <w:tcW w:w="1189" w:type="dxa"/>
            <w:vAlign w:val="center"/>
          </w:tcPr>
          <w:p>
            <w:pPr>
              <w:jc w:val="center"/>
            </w:pPr>
            <w:r>
              <w:rPr>
                <w:rFonts w:hint="eastAsia"/>
              </w:rPr>
              <w:t>申请人</w:t>
            </w:r>
          </w:p>
          <w:p>
            <w:pPr>
              <w:jc w:val="center"/>
            </w:pPr>
            <w:r>
              <w:rPr>
                <w:rFonts w:hint="eastAsia"/>
              </w:rPr>
              <w:t>自备</w:t>
            </w:r>
          </w:p>
        </w:tc>
        <w:tc>
          <w:tcPr>
            <w:tcW w:w="1344" w:type="dxa"/>
            <w:vAlign w:val="center"/>
          </w:tcPr>
          <w:p>
            <w:pPr>
              <w:jc w:val="center"/>
            </w:pPr>
            <w:r>
              <w:rPr>
                <w:rFonts w:hint="eastAsia"/>
              </w:rPr>
              <w:t>申报单位公章</w:t>
            </w:r>
          </w:p>
        </w:tc>
        <w:tc>
          <w:tcPr>
            <w:tcW w:w="75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t>2</w:t>
            </w:r>
          </w:p>
        </w:tc>
        <w:tc>
          <w:tcPr>
            <w:tcW w:w="1857" w:type="dxa"/>
            <w:vAlign w:val="center"/>
          </w:tcPr>
          <w:p>
            <w:pPr>
              <w:jc w:val="left"/>
              <w:rPr>
                <w:rFonts w:ascii="宋体"/>
                <w:szCs w:val="21"/>
              </w:rPr>
            </w:pPr>
            <w:r>
              <w:rPr>
                <w:rFonts w:hint="eastAsia" w:ascii="宋体" w:hAnsi="宋体"/>
                <w:szCs w:val="21"/>
              </w:rPr>
              <w:t>人防工程相关档案（包括地理位置图、平面图、结构图等）</w:t>
            </w:r>
          </w:p>
        </w:tc>
        <w:tc>
          <w:tcPr>
            <w:tcW w:w="2693" w:type="dxa"/>
            <w:vAlign w:val="center"/>
          </w:tcPr>
          <w:p>
            <w:r>
              <w:rPr>
                <w:rFonts w:hint="eastAsia" w:ascii="宋体" w:hAnsi="宋体"/>
                <w:szCs w:val="21"/>
              </w:rPr>
              <w:t>《广西壮族自治区人民防空工程建设与维护管理办法》（2013年广西壮族自治区人民政府令第86号公布）第二十条</w:t>
            </w:r>
          </w:p>
        </w:tc>
        <w:tc>
          <w:tcPr>
            <w:tcW w:w="1701" w:type="dxa"/>
            <w:vAlign w:val="center"/>
          </w:tcPr>
          <w:p>
            <w:pPr>
              <w:jc w:val="center"/>
            </w:pPr>
            <w:r>
              <w:rPr>
                <w:rFonts w:hint="eastAsia"/>
              </w:rPr>
              <w:t>原件</w:t>
            </w:r>
          </w:p>
        </w:tc>
        <w:tc>
          <w:tcPr>
            <w:tcW w:w="1276" w:type="dxa"/>
            <w:vAlign w:val="center"/>
          </w:tcPr>
          <w:p>
            <w:pPr>
              <w:jc w:val="center"/>
            </w:pPr>
            <w:r>
              <w:rPr>
                <w:rFonts w:hint="eastAsia"/>
              </w:rPr>
              <w:t>否</w:t>
            </w:r>
          </w:p>
        </w:tc>
        <w:tc>
          <w:tcPr>
            <w:tcW w:w="709" w:type="dxa"/>
            <w:vAlign w:val="center"/>
          </w:tcPr>
          <w:p>
            <w:pPr>
              <w:jc w:val="center"/>
            </w:pPr>
            <w:r>
              <w:rPr>
                <w:rFonts w:hint="eastAsia"/>
              </w:rPr>
              <w:t>1份</w:t>
            </w:r>
          </w:p>
        </w:tc>
        <w:tc>
          <w:tcPr>
            <w:tcW w:w="778" w:type="dxa"/>
            <w:vAlign w:val="center"/>
          </w:tcPr>
          <w:p>
            <w:pPr>
              <w:jc w:val="center"/>
            </w:pPr>
            <w:r>
              <w:t>A4</w:t>
            </w:r>
            <w:r>
              <w:rPr>
                <w:rFonts w:hint="eastAsia"/>
              </w:rPr>
              <w:t>纸</w:t>
            </w:r>
          </w:p>
        </w:tc>
        <w:tc>
          <w:tcPr>
            <w:tcW w:w="1886" w:type="dxa"/>
            <w:vAlign w:val="center"/>
          </w:tcPr>
          <w:p>
            <w:pPr>
              <w:jc w:val="center"/>
            </w:pPr>
            <w:r>
              <w:rPr>
                <w:rFonts w:hint="eastAsia"/>
              </w:rPr>
              <w:t>必要</w:t>
            </w:r>
          </w:p>
        </w:tc>
        <w:tc>
          <w:tcPr>
            <w:tcW w:w="1189" w:type="dxa"/>
            <w:vAlign w:val="center"/>
          </w:tcPr>
          <w:p>
            <w:pPr>
              <w:jc w:val="center"/>
            </w:pPr>
            <w:r>
              <w:rPr>
                <w:rFonts w:hint="eastAsia"/>
              </w:rPr>
              <w:t>设计单位</w:t>
            </w:r>
          </w:p>
        </w:tc>
        <w:tc>
          <w:tcPr>
            <w:tcW w:w="1344" w:type="dxa"/>
            <w:vAlign w:val="center"/>
          </w:tcPr>
          <w:p>
            <w:pPr>
              <w:jc w:val="center"/>
            </w:pPr>
          </w:p>
        </w:tc>
        <w:tc>
          <w:tcPr>
            <w:tcW w:w="75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rPr>
                <w:rFonts w:hint="eastAsia"/>
              </w:rPr>
              <w:t>3</w:t>
            </w:r>
          </w:p>
        </w:tc>
        <w:tc>
          <w:tcPr>
            <w:tcW w:w="1857" w:type="dxa"/>
            <w:vAlign w:val="center"/>
          </w:tcPr>
          <w:p>
            <w:pPr>
              <w:jc w:val="left"/>
              <w:rPr>
                <w:rFonts w:ascii="宋体"/>
                <w:szCs w:val="21"/>
              </w:rPr>
            </w:pPr>
            <w:r>
              <w:rPr>
                <w:rFonts w:hint="eastAsia" w:ascii="宋体" w:hAnsi="宋体"/>
                <w:szCs w:val="21"/>
              </w:rPr>
              <w:t>人防工程现状勘察的证明材料</w:t>
            </w:r>
          </w:p>
        </w:tc>
        <w:tc>
          <w:tcPr>
            <w:tcW w:w="2693" w:type="dxa"/>
            <w:vAlign w:val="center"/>
          </w:tcPr>
          <w:p>
            <w:r>
              <w:rPr>
                <w:rFonts w:hint="eastAsia" w:ascii="宋体" w:hAnsi="宋体"/>
                <w:szCs w:val="21"/>
              </w:rPr>
              <w:t>《广西壮族自治区人民防空工程建设与维护管理办法》（2013年广西壮族自治区人民政府令第86号公布）第二十条</w:t>
            </w:r>
          </w:p>
        </w:tc>
        <w:tc>
          <w:tcPr>
            <w:tcW w:w="1701" w:type="dxa"/>
            <w:vAlign w:val="center"/>
          </w:tcPr>
          <w:p>
            <w:pPr>
              <w:jc w:val="center"/>
            </w:pPr>
            <w:r>
              <w:rPr>
                <w:rFonts w:hint="eastAsia"/>
              </w:rPr>
              <w:t>原件</w:t>
            </w:r>
          </w:p>
        </w:tc>
        <w:tc>
          <w:tcPr>
            <w:tcW w:w="1276" w:type="dxa"/>
            <w:vAlign w:val="center"/>
          </w:tcPr>
          <w:p>
            <w:pPr>
              <w:jc w:val="center"/>
            </w:pPr>
            <w:r>
              <w:rPr>
                <w:rFonts w:hint="eastAsia"/>
              </w:rPr>
              <w:t>否</w:t>
            </w:r>
          </w:p>
        </w:tc>
        <w:tc>
          <w:tcPr>
            <w:tcW w:w="709" w:type="dxa"/>
            <w:vAlign w:val="center"/>
          </w:tcPr>
          <w:p>
            <w:pPr>
              <w:jc w:val="center"/>
            </w:pPr>
            <w:r>
              <w:rPr>
                <w:rFonts w:hint="eastAsia"/>
              </w:rPr>
              <w:t>1份</w:t>
            </w:r>
          </w:p>
        </w:tc>
        <w:tc>
          <w:tcPr>
            <w:tcW w:w="778" w:type="dxa"/>
            <w:vAlign w:val="center"/>
          </w:tcPr>
          <w:p>
            <w:pPr>
              <w:jc w:val="center"/>
            </w:pPr>
            <w:r>
              <w:t>A4</w:t>
            </w:r>
            <w:r>
              <w:rPr>
                <w:rFonts w:hint="eastAsia"/>
              </w:rPr>
              <w:t>纸</w:t>
            </w:r>
          </w:p>
        </w:tc>
        <w:tc>
          <w:tcPr>
            <w:tcW w:w="1886" w:type="dxa"/>
            <w:vAlign w:val="center"/>
          </w:tcPr>
          <w:p>
            <w:pPr>
              <w:jc w:val="center"/>
            </w:pPr>
            <w:r>
              <w:rPr>
                <w:rFonts w:hint="eastAsia"/>
              </w:rPr>
              <w:t>必要</w:t>
            </w:r>
          </w:p>
        </w:tc>
        <w:tc>
          <w:tcPr>
            <w:tcW w:w="1189" w:type="dxa"/>
            <w:vAlign w:val="center"/>
          </w:tcPr>
          <w:p>
            <w:pPr>
              <w:jc w:val="center"/>
            </w:pPr>
            <w:r>
              <w:rPr>
                <w:rFonts w:hint="eastAsia" w:ascii="宋体" w:hAnsi="宋体"/>
                <w:szCs w:val="21"/>
              </w:rPr>
              <w:t>有资质的勘察单位</w:t>
            </w:r>
          </w:p>
        </w:tc>
        <w:tc>
          <w:tcPr>
            <w:tcW w:w="1344" w:type="dxa"/>
            <w:vAlign w:val="center"/>
          </w:tcPr>
          <w:p>
            <w:pPr>
              <w:jc w:val="center"/>
            </w:pPr>
          </w:p>
        </w:tc>
        <w:tc>
          <w:tcPr>
            <w:tcW w:w="75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rPr>
                <w:rFonts w:hint="eastAsia"/>
              </w:rPr>
              <w:t>4</w:t>
            </w:r>
          </w:p>
        </w:tc>
        <w:tc>
          <w:tcPr>
            <w:tcW w:w="1857" w:type="dxa"/>
            <w:vAlign w:val="center"/>
          </w:tcPr>
          <w:p>
            <w:pPr>
              <w:jc w:val="left"/>
              <w:rPr>
                <w:rFonts w:ascii="宋体"/>
                <w:szCs w:val="21"/>
              </w:rPr>
            </w:pPr>
            <w:r>
              <w:rPr>
                <w:rFonts w:hint="eastAsia" w:ascii="宋体" w:hAnsi="宋体"/>
                <w:szCs w:val="21"/>
              </w:rPr>
              <w:t>申请报废处理的处理方案</w:t>
            </w:r>
          </w:p>
        </w:tc>
        <w:tc>
          <w:tcPr>
            <w:tcW w:w="2693" w:type="dxa"/>
            <w:vAlign w:val="center"/>
          </w:tcPr>
          <w:p>
            <w:r>
              <w:rPr>
                <w:rFonts w:hint="eastAsia" w:ascii="宋体" w:hAnsi="宋体"/>
                <w:szCs w:val="21"/>
              </w:rPr>
              <w:t>《广西壮族自治区人民防空工程建设与维护管理办法》（2013年广西壮族自治区人民政府令第86号公布）第二十条</w:t>
            </w:r>
          </w:p>
        </w:tc>
        <w:tc>
          <w:tcPr>
            <w:tcW w:w="1701" w:type="dxa"/>
            <w:vAlign w:val="center"/>
          </w:tcPr>
          <w:p>
            <w:pPr>
              <w:jc w:val="center"/>
            </w:pPr>
            <w:r>
              <w:rPr>
                <w:rFonts w:hint="eastAsia"/>
              </w:rPr>
              <w:t>原件</w:t>
            </w:r>
          </w:p>
        </w:tc>
        <w:tc>
          <w:tcPr>
            <w:tcW w:w="1276" w:type="dxa"/>
            <w:vAlign w:val="center"/>
          </w:tcPr>
          <w:p>
            <w:pPr>
              <w:jc w:val="center"/>
            </w:pPr>
            <w:r>
              <w:rPr>
                <w:rFonts w:hint="eastAsia"/>
              </w:rPr>
              <w:t>否</w:t>
            </w:r>
          </w:p>
        </w:tc>
        <w:tc>
          <w:tcPr>
            <w:tcW w:w="709" w:type="dxa"/>
            <w:vAlign w:val="center"/>
          </w:tcPr>
          <w:p>
            <w:pPr>
              <w:jc w:val="center"/>
            </w:pPr>
            <w:r>
              <w:rPr>
                <w:rFonts w:hint="eastAsia"/>
              </w:rPr>
              <w:t>1份</w:t>
            </w:r>
          </w:p>
        </w:tc>
        <w:tc>
          <w:tcPr>
            <w:tcW w:w="778" w:type="dxa"/>
            <w:vAlign w:val="center"/>
          </w:tcPr>
          <w:p>
            <w:pPr>
              <w:jc w:val="center"/>
            </w:pPr>
            <w:r>
              <w:t>A4</w:t>
            </w:r>
            <w:r>
              <w:rPr>
                <w:rFonts w:hint="eastAsia"/>
              </w:rPr>
              <w:t>纸</w:t>
            </w:r>
          </w:p>
        </w:tc>
        <w:tc>
          <w:tcPr>
            <w:tcW w:w="1886" w:type="dxa"/>
            <w:vAlign w:val="center"/>
          </w:tcPr>
          <w:p>
            <w:pPr>
              <w:jc w:val="center"/>
            </w:pPr>
            <w:r>
              <w:rPr>
                <w:rFonts w:hint="eastAsia"/>
              </w:rPr>
              <w:t>必要</w:t>
            </w:r>
          </w:p>
        </w:tc>
        <w:tc>
          <w:tcPr>
            <w:tcW w:w="1189" w:type="dxa"/>
            <w:vAlign w:val="center"/>
          </w:tcPr>
          <w:p>
            <w:pPr>
              <w:jc w:val="center"/>
            </w:pPr>
          </w:p>
        </w:tc>
        <w:tc>
          <w:tcPr>
            <w:tcW w:w="1344" w:type="dxa"/>
            <w:vAlign w:val="center"/>
          </w:tcPr>
          <w:p>
            <w:pPr>
              <w:jc w:val="center"/>
            </w:pPr>
          </w:p>
        </w:tc>
        <w:tc>
          <w:tcPr>
            <w:tcW w:w="756" w:type="dxa"/>
          </w:tcPr>
          <w:p>
            <w:pPr>
              <w:jc w:val="center"/>
            </w:pPr>
          </w:p>
        </w:tc>
      </w:tr>
    </w:tbl>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申请材料目录</w:t>
      </w:r>
    </w:p>
    <w:p>
      <w:pPr>
        <w:widowControl/>
        <w:jc w:val="left"/>
        <w:rPr>
          <w:rFonts w:ascii="黑体" w:hAnsi="黑体" w:eastAsia="黑体"/>
          <w:sz w:val="32"/>
          <w:szCs w:val="32"/>
        </w:rPr>
        <w:sectPr>
          <w:pgSz w:w="16838" w:h="11906" w:orient="landscape"/>
          <w:pgMar w:top="1418" w:right="1134" w:bottom="851" w:left="1418" w:header="851" w:footer="1247" w:gutter="0"/>
          <w:cols w:space="425" w:num="1"/>
          <w:docGrid w:type="lines" w:linePitch="312" w:charSpace="0"/>
        </w:sectPr>
      </w:pPr>
    </w:p>
    <w:p>
      <w:pPr>
        <w:widowControl/>
        <w:jc w:val="left"/>
        <w:rPr>
          <w:rFonts w:ascii="黑体" w:hAnsi="黑体" w:eastAsia="黑体" w:cs="宋体"/>
          <w:color w:val="FF0000"/>
          <w:kern w:val="0"/>
          <w:sz w:val="32"/>
          <w:szCs w:val="32"/>
        </w:rPr>
      </w:pPr>
      <w:r>
        <w:rPr>
          <w:rFonts w:hint="eastAsia" w:ascii="黑体" w:hAnsi="黑体" w:eastAsia="黑体"/>
          <w:sz w:val="32"/>
          <w:szCs w:val="32"/>
        </w:rPr>
        <w:t>附件</w:t>
      </w:r>
      <w:r>
        <w:rPr>
          <w:rFonts w:ascii="黑体" w:hAnsi="黑体" w:eastAsia="黑体"/>
          <w:sz w:val="32"/>
          <w:szCs w:val="32"/>
        </w:rPr>
        <w:t>3</w:t>
      </w: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人防工程报废的批准申请报告</w:t>
      </w:r>
    </w:p>
    <w:p>
      <w:pPr>
        <w:jc w:val="center"/>
        <w:rPr>
          <w:rFonts w:ascii="仿宋_GB2312" w:eastAsia="仿宋_GB2312"/>
          <w:sz w:val="32"/>
          <w:szCs w:val="32"/>
        </w:rPr>
      </w:pPr>
      <w:r>
        <w:rPr>
          <w:rFonts w:hint="eastAsia" w:ascii="仿宋_GB2312" w:eastAsia="仿宋_GB2312"/>
          <w:sz w:val="32"/>
          <w:szCs w:val="32"/>
        </w:rPr>
        <w:t>（提纲）</w:t>
      </w:r>
    </w:p>
    <w:p>
      <w:pPr>
        <w:ind w:firstLine="640" w:firstLineChars="200"/>
        <w:rPr>
          <w:rFonts w:ascii="仿宋_GB2312" w:eastAsia="仿宋_GB2312"/>
          <w:sz w:val="32"/>
          <w:szCs w:val="32"/>
        </w:rPr>
      </w:pPr>
      <w:r>
        <w:rPr>
          <w:rFonts w:hint="eastAsia" w:ascii="仿宋_GB2312" w:eastAsia="仿宋_GB2312"/>
          <w:sz w:val="32"/>
          <w:szCs w:val="32"/>
        </w:rPr>
        <w:t>一、需要报废的人防工程概况（修建年限，建筑面积，战时用途，安装的防护设备等）；</w:t>
      </w:r>
    </w:p>
    <w:p>
      <w:pPr>
        <w:ind w:firstLine="640" w:firstLineChars="200"/>
        <w:rPr>
          <w:rFonts w:ascii="仿宋_GB2312" w:eastAsia="仿宋_GB2312"/>
          <w:sz w:val="32"/>
          <w:szCs w:val="32"/>
        </w:rPr>
      </w:pPr>
      <w:r>
        <w:rPr>
          <w:rFonts w:hint="eastAsia" w:ascii="仿宋_GB2312" w:eastAsia="仿宋_GB2312"/>
          <w:sz w:val="32"/>
          <w:szCs w:val="32"/>
        </w:rPr>
        <w:t>二、管理机构；</w:t>
      </w:r>
    </w:p>
    <w:p>
      <w:pPr>
        <w:ind w:firstLine="640" w:firstLineChars="200"/>
        <w:rPr>
          <w:rFonts w:ascii="仿宋_GB2312" w:eastAsia="仿宋_GB2312"/>
          <w:sz w:val="32"/>
          <w:szCs w:val="32"/>
        </w:rPr>
      </w:pPr>
      <w:r>
        <w:rPr>
          <w:rFonts w:hint="eastAsia" w:ascii="仿宋_GB2312" w:eastAsia="仿宋_GB2312"/>
          <w:sz w:val="32"/>
          <w:szCs w:val="32"/>
        </w:rPr>
        <w:t>三、建成后，使用情况和管理情况；</w:t>
      </w:r>
    </w:p>
    <w:p>
      <w:pPr>
        <w:ind w:firstLine="640" w:firstLineChars="200"/>
        <w:rPr>
          <w:rFonts w:ascii="仿宋_GB2312" w:eastAsia="仿宋_GB2312"/>
          <w:sz w:val="32"/>
          <w:szCs w:val="32"/>
        </w:rPr>
      </w:pPr>
      <w:r>
        <w:rPr>
          <w:rFonts w:hint="eastAsia" w:ascii="仿宋_GB2312" w:eastAsia="仿宋_GB2312"/>
          <w:sz w:val="32"/>
          <w:szCs w:val="32"/>
        </w:rPr>
        <w:t>四、工程现状；</w:t>
      </w:r>
    </w:p>
    <w:p>
      <w:pPr>
        <w:ind w:firstLine="640" w:firstLineChars="200"/>
        <w:rPr>
          <w:rFonts w:ascii="仿宋_GB2312" w:eastAsia="仿宋_GB2312"/>
          <w:sz w:val="32"/>
          <w:szCs w:val="32"/>
        </w:rPr>
      </w:pPr>
      <w:r>
        <w:rPr>
          <w:rFonts w:hint="eastAsia" w:ascii="仿宋_GB2312" w:eastAsia="仿宋_GB2312"/>
          <w:sz w:val="32"/>
          <w:szCs w:val="32"/>
        </w:rPr>
        <w:t>五、报废理由。</w:t>
      </w:r>
    </w:p>
    <w:p>
      <w:pPr>
        <w:ind w:firstLine="640" w:firstLineChars="200"/>
        <w:rPr>
          <w:rFonts w:ascii="仿宋_GB2312" w:eastAsia="仿宋_GB2312"/>
          <w:sz w:val="32"/>
          <w:szCs w:val="32"/>
        </w:rPr>
      </w:pPr>
    </w:p>
    <w:p>
      <w:pPr>
        <w:rPr>
          <w:rFonts w:ascii="仿宋_GB2312" w:eastAsia="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rPr>
          <w:rFonts w:ascii="仿宋_GB2312"/>
          <w:sz w:val="32"/>
          <w:szCs w:val="32"/>
        </w:rPr>
      </w:pPr>
    </w:p>
    <w:p>
      <w:pPr>
        <w:widowControl/>
        <w:jc w:val="center"/>
        <w:rPr>
          <w:rFonts w:ascii="宋体" w:cs="宋体"/>
          <w:kern w:val="0"/>
          <w:sz w:val="24"/>
        </w:rPr>
      </w:pPr>
    </w:p>
    <w:p>
      <w:pPr>
        <w:widowControl/>
        <w:jc w:val="left"/>
        <w:rPr>
          <w:rFonts w:ascii="仿宋" w:hAnsi="仿宋" w:eastAsia="仿宋"/>
          <w:sz w:val="32"/>
          <w:szCs w:val="32"/>
        </w:rPr>
      </w:pPr>
      <w:r>
        <w:rPr>
          <w:rFonts w:hint="eastAsia" w:ascii="黑体" w:hAnsi="黑体" w:eastAsia="黑体"/>
          <w:sz w:val="32"/>
          <w:szCs w:val="32"/>
        </w:rPr>
        <w:t>附件4：</w:t>
      </w:r>
    </w:p>
    <w:p>
      <w:pPr>
        <w:widowControl/>
        <w:jc w:val="left"/>
        <w:rPr>
          <w:rFonts w:ascii="黑体" w:hAnsi="黑体" w:eastAsia="黑体" w:cs="宋体"/>
          <w:color w:val="FF0000"/>
          <w:kern w:val="0"/>
          <w:sz w:val="32"/>
          <w:szCs w:val="32"/>
        </w:rPr>
      </w:pPr>
    </w:p>
    <w:p>
      <w:pPr>
        <w:widowControl/>
        <w:spacing w:line="940" w:lineRule="exact"/>
        <w:jc w:val="center"/>
        <w:rPr>
          <w:rFonts w:ascii="方正小标宋简体" w:eastAsia="方正小标宋简体"/>
          <w:color w:val="FF0000"/>
          <w:sz w:val="72"/>
          <w:szCs w:val="72"/>
        </w:rPr>
      </w:pPr>
      <w:r>
        <w:rPr>
          <w:rFonts w:hint="eastAsia" w:ascii="方正小标宋简体" w:eastAsia="方正小标宋简体"/>
          <w:bCs/>
          <w:color w:val="FF0000"/>
          <w:sz w:val="72"/>
          <w:szCs w:val="72"/>
        </w:rPr>
        <w:t>XX人民防空办公室文件</w:t>
      </w:r>
    </w:p>
    <w:p>
      <w:pPr>
        <w:widowControl/>
        <w:rPr>
          <w:rFonts w:eastAsia="仿宋"/>
          <w:color w:val="FF0000"/>
          <w:sz w:val="44"/>
          <w:szCs w:val="44"/>
        </w:rPr>
      </w:pPr>
      <w:r>
        <w:rPr>
          <w:rFonts w:eastAsia="仿宋"/>
          <w:sz w:val="20"/>
          <w:szCs w:val="44"/>
        </w:rPr>
        <w:pict>
          <v:line id="_x0000_s1047" o:spid="_x0000_s1047" o:spt="20" style="position:absolute;left:0pt;margin-left:9pt;margin-top:18.2pt;height:0.3pt;width:431.55pt;z-index:1024;mso-width-relative:page;mso-height-relative:page;" stroked="t" coordsize="21600,21600">
            <v:path arrowok="t"/>
            <v:fill focussize="0,0"/>
            <v:stroke weight="2.25pt" color="#FF0000"/>
            <v:imagedata o:title=""/>
            <o:lock v:ext="edit"/>
          </v:line>
        </w:pict>
      </w:r>
    </w:p>
    <w:p>
      <w:pPr>
        <w:widowControl/>
        <w:jc w:val="center"/>
        <w:rPr>
          <w:rFonts w:eastAsia="仿宋"/>
          <w:sz w:val="44"/>
          <w:szCs w:val="44"/>
        </w:rPr>
      </w:pPr>
    </w:p>
    <w:p>
      <w:pPr>
        <w:widowControl/>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关于同意XX人防工程报废的批复</w:t>
      </w:r>
    </w:p>
    <w:p>
      <w:pPr>
        <w:widowControl/>
        <w:spacing w:line="460" w:lineRule="exact"/>
        <w:rPr>
          <w:rFonts w:eastAsia="仿宋"/>
        </w:rPr>
      </w:pPr>
    </w:p>
    <w:p>
      <w:pPr>
        <w:widowControl/>
        <w:spacing w:line="400" w:lineRule="exact"/>
        <w:rPr>
          <w:rFonts w:ascii="仿宋_GB2312" w:eastAsia="仿宋_GB2312"/>
          <w:sz w:val="28"/>
          <w:szCs w:val="32"/>
        </w:rPr>
      </w:pPr>
      <w:r>
        <w:rPr>
          <w:rFonts w:hint="eastAsia" w:ascii="仿宋_GB2312" w:eastAsia="仿宋_GB2312"/>
          <w:sz w:val="28"/>
          <w:szCs w:val="32"/>
          <w:u w:val="single"/>
        </w:rPr>
        <w:t>XXXX</w:t>
      </w:r>
      <w:r>
        <w:rPr>
          <w:rFonts w:hint="eastAsia" w:ascii="仿宋_GB2312" w:eastAsia="仿宋_GB2312"/>
          <w:sz w:val="28"/>
          <w:szCs w:val="32"/>
        </w:rPr>
        <w:t>公司：</w:t>
      </w:r>
    </w:p>
    <w:p>
      <w:pPr>
        <w:widowControl/>
        <w:spacing w:line="400" w:lineRule="exact"/>
        <w:ind w:firstLine="645"/>
        <w:rPr>
          <w:rFonts w:ascii="仿宋_GB2312" w:hAnsi="仿宋" w:eastAsia="仿宋_GB2312"/>
          <w:sz w:val="32"/>
          <w:szCs w:val="32"/>
        </w:rPr>
      </w:pPr>
    </w:p>
    <w:p>
      <w:pPr>
        <w:widowControl/>
        <w:spacing w:line="400" w:lineRule="exact"/>
        <w:ind w:firstLine="645"/>
        <w:rPr>
          <w:rFonts w:ascii="仿宋_GB2312" w:hAnsi="仿宋" w:eastAsia="仿宋_GB2312"/>
          <w:sz w:val="32"/>
          <w:szCs w:val="32"/>
        </w:rPr>
      </w:pPr>
      <w:r>
        <w:rPr>
          <w:rFonts w:hint="eastAsia" w:ascii="仿宋_GB2312" w:hAnsi="仿宋" w:eastAsia="仿宋_GB2312"/>
          <w:sz w:val="32"/>
          <w:szCs w:val="32"/>
        </w:rPr>
        <w:t>XX人防工程，位于XX区XX路XX号，始建于XX年，XX年投入使用，建筑面积为    平方米，战时用途为：甲类二等人员掩蔽部和甲类物资库，防护等级为核6级常6级，防化级别为丙级（物资库为丁级）。现因。</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经专家现场评审，该工程确实因地质条件差，工程基础下沉，结构断裂、变形已无法使用，符合报废条件。根据《广西壮族自治区人民防空工程建设与维护管理办法》（2013年广西壮族自治区人民政府令第86号公布）第二十条规定，经办公室研究:同意XX人防工程报废。并请你单位及时按照处理方案进行处理，处理完毕后报我办工程科。</w:t>
      </w:r>
    </w:p>
    <w:p>
      <w:pPr>
        <w:widowControl/>
        <w:ind w:firstLine="640" w:firstLineChars="200"/>
        <w:rPr>
          <w:rFonts w:ascii="仿宋_GB2312" w:eastAsia="仿宋_GB2312"/>
          <w:sz w:val="28"/>
          <w:szCs w:val="32"/>
        </w:rPr>
      </w:pPr>
      <w:r>
        <w:rPr>
          <w:rFonts w:hint="eastAsia" w:ascii="仿宋_GB2312" w:hAnsi="仿宋" w:eastAsia="仿宋_GB2312"/>
          <w:sz w:val="32"/>
          <w:szCs w:val="32"/>
        </w:rPr>
        <w:t>此复。</w:t>
      </w:r>
    </w:p>
    <w:p>
      <w:pPr>
        <w:widowControl/>
        <w:spacing w:line="400" w:lineRule="exact"/>
        <w:ind w:firstLine="5320" w:firstLineChars="1900"/>
        <w:rPr>
          <w:rFonts w:ascii="仿宋_GB2312" w:eastAsia="仿宋_GB2312"/>
          <w:sz w:val="28"/>
          <w:szCs w:val="32"/>
        </w:rPr>
      </w:pPr>
    </w:p>
    <w:p>
      <w:pPr>
        <w:widowControl/>
        <w:spacing w:line="400" w:lineRule="exact"/>
        <w:ind w:firstLine="6080" w:firstLineChars="1900"/>
        <w:rPr>
          <w:rFonts w:ascii="仿宋_GB2312" w:eastAsia="仿宋_GB2312"/>
          <w:sz w:val="32"/>
          <w:szCs w:val="32"/>
        </w:rPr>
      </w:pPr>
    </w:p>
    <w:p>
      <w:pPr>
        <w:widowControl/>
        <w:spacing w:line="400" w:lineRule="exact"/>
        <w:ind w:firstLine="5280" w:firstLineChars="1650"/>
        <w:rPr>
          <w:rFonts w:ascii="仿宋_GB2312" w:eastAsia="仿宋_GB2312"/>
          <w:sz w:val="32"/>
          <w:szCs w:val="32"/>
        </w:rPr>
      </w:pPr>
      <w:r>
        <w:rPr>
          <w:rFonts w:hint="eastAsia" w:ascii="仿宋_GB2312" w:eastAsia="仿宋_GB2312"/>
          <w:sz w:val="32"/>
          <w:szCs w:val="32"/>
        </w:rPr>
        <w:t xml:space="preserve">XX人防办公室   </w:t>
      </w:r>
    </w:p>
    <w:p>
      <w:pPr>
        <w:widowControl/>
        <w:spacing w:line="400" w:lineRule="exact"/>
        <w:rPr>
          <w:rFonts w:ascii="仿宋_GB2312" w:eastAsia="仿宋_GB2312"/>
          <w:b/>
          <w:sz w:val="44"/>
        </w:rPr>
      </w:pPr>
      <w:r>
        <w:rPr>
          <w:rFonts w:hint="eastAsia" w:ascii="仿宋_GB2312" w:eastAsia="仿宋_GB2312"/>
          <w:sz w:val="32"/>
          <w:szCs w:val="32"/>
        </w:rPr>
        <w:t xml:space="preserve">                                XXXX年XX月XX日 </w:t>
      </w:r>
    </w:p>
    <w:sectPr>
      <w:pgSz w:w="11906" w:h="16838"/>
      <w:pgMar w:top="1985" w:right="851" w:bottom="1701" w:left="141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5D421"/>
    <w:multiLevelType w:val="singleLevel"/>
    <w:tmpl w:val="5965D42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C71"/>
    <w:rsid w:val="0000744A"/>
    <w:rsid w:val="000123E5"/>
    <w:rsid w:val="00015D31"/>
    <w:rsid w:val="00017812"/>
    <w:rsid w:val="0002167D"/>
    <w:rsid w:val="00022BF3"/>
    <w:rsid w:val="00023018"/>
    <w:rsid w:val="00025DAE"/>
    <w:rsid w:val="00036091"/>
    <w:rsid w:val="00036DA5"/>
    <w:rsid w:val="0005328D"/>
    <w:rsid w:val="00065FCF"/>
    <w:rsid w:val="00070A13"/>
    <w:rsid w:val="000717B6"/>
    <w:rsid w:val="000877A3"/>
    <w:rsid w:val="000879EB"/>
    <w:rsid w:val="00095056"/>
    <w:rsid w:val="00097826"/>
    <w:rsid w:val="000B2026"/>
    <w:rsid w:val="000B5010"/>
    <w:rsid w:val="000C115E"/>
    <w:rsid w:val="000D0C61"/>
    <w:rsid w:val="000D2596"/>
    <w:rsid w:val="000D6385"/>
    <w:rsid w:val="000E6089"/>
    <w:rsid w:val="000E7FD5"/>
    <w:rsid w:val="000F07EB"/>
    <w:rsid w:val="00112E7E"/>
    <w:rsid w:val="001135FA"/>
    <w:rsid w:val="0011369E"/>
    <w:rsid w:val="00114AF0"/>
    <w:rsid w:val="00122C6F"/>
    <w:rsid w:val="00125375"/>
    <w:rsid w:val="00126323"/>
    <w:rsid w:val="0012761E"/>
    <w:rsid w:val="0013467B"/>
    <w:rsid w:val="00141B9F"/>
    <w:rsid w:val="00152AF1"/>
    <w:rsid w:val="00166EB9"/>
    <w:rsid w:val="00167DE8"/>
    <w:rsid w:val="00171AF5"/>
    <w:rsid w:val="00172A27"/>
    <w:rsid w:val="001816C5"/>
    <w:rsid w:val="001828CE"/>
    <w:rsid w:val="00182A7F"/>
    <w:rsid w:val="00184AD1"/>
    <w:rsid w:val="00184F6A"/>
    <w:rsid w:val="00186A32"/>
    <w:rsid w:val="001A0486"/>
    <w:rsid w:val="001A2126"/>
    <w:rsid w:val="001A231C"/>
    <w:rsid w:val="001A5292"/>
    <w:rsid w:val="001A7AF2"/>
    <w:rsid w:val="001B0C90"/>
    <w:rsid w:val="001B1540"/>
    <w:rsid w:val="001B264D"/>
    <w:rsid w:val="001B5592"/>
    <w:rsid w:val="001C22B2"/>
    <w:rsid w:val="001C2E3C"/>
    <w:rsid w:val="001C328A"/>
    <w:rsid w:val="001C354A"/>
    <w:rsid w:val="001D1268"/>
    <w:rsid w:val="001D2B47"/>
    <w:rsid w:val="001E26CC"/>
    <w:rsid w:val="001E66D2"/>
    <w:rsid w:val="001F0660"/>
    <w:rsid w:val="001F271A"/>
    <w:rsid w:val="001F2C01"/>
    <w:rsid w:val="001F5D39"/>
    <w:rsid w:val="0020013C"/>
    <w:rsid w:val="0020044D"/>
    <w:rsid w:val="002039FF"/>
    <w:rsid w:val="00211D7C"/>
    <w:rsid w:val="002126B2"/>
    <w:rsid w:val="00212D6C"/>
    <w:rsid w:val="002132B5"/>
    <w:rsid w:val="00214D3D"/>
    <w:rsid w:val="002205F5"/>
    <w:rsid w:val="002271B5"/>
    <w:rsid w:val="002272D6"/>
    <w:rsid w:val="00227A44"/>
    <w:rsid w:val="0023027B"/>
    <w:rsid w:val="00233029"/>
    <w:rsid w:val="002341C4"/>
    <w:rsid w:val="002423F6"/>
    <w:rsid w:val="0025073E"/>
    <w:rsid w:val="002545BE"/>
    <w:rsid w:val="002762A5"/>
    <w:rsid w:val="00276CB6"/>
    <w:rsid w:val="00277E7C"/>
    <w:rsid w:val="00285522"/>
    <w:rsid w:val="002923CB"/>
    <w:rsid w:val="002A5505"/>
    <w:rsid w:val="002B4765"/>
    <w:rsid w:val="002B7763"/>
    <w:rsid w:val="002B7F8A"/>
    <w:rsid w:val="002C13E5"/>
    <w:rsid w:val="002C6C04"/>
    <w:rsid w:val="002E16BE"/>
    <w:rsid w:val="002E2E77"/>
    <w:rsid w:val="002E4112"/>
    <w:rsid w:val="002E4D38"/>
    <w:rsid w:val="002F121E"/>
    <w:rsid w:val="002F1492"/>
    <w:rsid w:val="002F2792"/>
    <w:rsid w:val="002F371A"/>
    <w:rsid w:val="002F6F86"/>
    <w:rsid w:val="002F799D"/>
    <w:rsid w:val="00305376"/>
    <w:rsid w:val="00311856"/>
    <w:rsid w:val="00315581"/>
    <w:rsid w:val="00316021"/>
    <w:rsid w:val="00325D89"/>
    <w:rsid w:val="00327005"/>
    <w:rsid w:val="00327C63"/>
    <w:rsid w:val="00330CD0"/>
    <w:rsid w:val="00334F20"/>
    <w:rsid w:val="0033680F"/>
    <w:rsid w:val="0034398E"/>
    <w:rsid w:val="003521D4"/>
    <w:rsid w:val="00353CA6"/>
    <w:rsid w:val="00357807"/>
    <w:rsid w:val="00361E6E"/>
    <w:rsid w:val="00367049"/>
    <w:rsid w:val="00373638"/>
    <w:rsid w:val="00373DF5"/>
    <w:rsid w:val="003833C3"/>
    <w:rsid w:val="003852A2"/>
    <w:rsid w:val="00391724"/>
    <w:rsid w:val="00391787"/>
    <w:rsid w:val="00391949"/>
    <w:rsid w:val="003A138C"/>
    <w:rsid w:val="003A2976"/>
    <w:rsid w:val="003B5414"/>
    <w:rsid w:val="003C260A"/>
    <w:rsid w:val="003C7921"/>
    <w:rsid w:val="003D1AF6"/>
    <w:rsid w:val="003D2464"/>
    <w:rsid w:val="003D345C"/>
    <w:rsid w:val="003D4C45"/>
    <w:rsid w:val="003E4DB7"/>
    <w:rsid w:val="003F2723"/>
    <w:rsid w:val="003F4113"/>
    <w:rsid w:val="003F4288"/>
    <w:rsid w:val="004064C4"/>
    <w:rsid w:val="004144CD"/>
    <w:rsid w:val="00414DD4"/>
    <w:rsid w:val="00420363"/>
    <w:rsid w:val="00420EB2"/>
    <w:rsid w:val="00421B4C"/>
    <w:rsid w:val="00431AD3"/>
    <w:rsid w:val="00432E15"/>
    <w:rsid w:val="00450640"/>
    <w:rsid w:val="00452E98"/>
    <w:rsid w:val="00460CBB"/>
    <w:rsid w:val="0047465D"/>
    <w:rsid w:val="004772A2"/>
    <w:rsid w:val="00495AF7"/>
    <w:rsid w:val="004B49A1"/>
    <w:rsid w:val="004D0AFB"/>
    <w:rsid w:val="004D26E9"/>
    <w:rsid w:val="004E0D56"/>
    <w:rsid w:val="004E3043"/>
    <w:rsid w:val="004E6D70"/>
    <w:rsid w:val="004F4FFA"/>
    <w:rsid w:val="004F5675"/>
    <w:rsid w:val="004F5FE4"/>
    <w:rsid w:val="00505C4A"/>
    <w:rsid w:val="00511B2B"/>
    <w:rsid w:val="00523E16"/>
    <w:rsid w:val="005263C3"/>
    <w:rsid w:val="00533580"/>
    <w:rsid w:val="0053434F"/>
    <w:rsid w:val="00535928"/>
    <w:rsid w:val="00535EE9"/>
    <w:rsid w:val="00541E6F"/>
    <w:rsid w:val="00542274"/>
    <w:rsid w:val="0054701A"/>
    <w:rsid w:val="00552259"/>
    <w:rsid w:val="005531D0"/>
    <w:rsid w:val="0055369F"/>
    <w:rsid w:val="00554419"/>
    <w:rsid w:val="00555AED"/>
    <w:rsid w:val="00560E74"/>
    <w:rsid w:val="00574FB7"/>
    <w:rsid w:val="005758C0"/>
    <w:rsid w:val="00575DC2"/>
    <w:rsid w:val="00576B13"/>
    <w:rsid w:val="005811A9"/>
    <w:rsid w:val="00583529"/>
    <w:rsid w:val="00587435"/>
    <w:rsid w:val="00591B3E"/>
    <w:rsid w:val="00597338"/>
    <w:rsid w:val="005E28EB"/>
    <w:rsid w:val="005E38A5"/>
    <w:rsid w:val="005E6E9E"/>
    <w:rsid w:val="005E7E16"/>
    <w:rsid w:val="005F48AC"/>
    <w:rsid w:val="0060185E"/>
    <w:rsid w:val="00606BDA"/>
    <w:rsid w:val="0061296B"/>
    <w:rsid w:val="00623ED5"/>
    <w:rsid w:val="00624A10"/>
    <w:rsid w:val="00630D3D"/>
    <w:rsid w:val="0063279F"/>
    <w:rsid w:val="00637E02"/>
    <w:rsid w:val="00641833"/>
    <w:rsid w:val="006451EE"/>
    <w:rsid w:val="0065051B"/>
    <w:rsid w:val="00650795"/>
    <w:rsid w:val="00654A92"/>
    <w:rsid w:val="00662EC0"/>
    <w:rsid w:val="006636A3"/>
    <w:rsid w:val="00664F07"/>
    <w:rsid w:val="006655E8"/>
    <w:rsid w:val="00673C8B"/>
    <w:rsid w:val="00675BF4"/>
    <w:rsid w:val="0068439F"/>
    <w:rsid w:val="006867C7"/>
    <w:rsid w:val="006937BF"/>
    <w:rsid w:val="006A06E5"/>
    <w:rsid w:val="006A64BB"/>
    <w:rsid w:val="006B2BE7"/>
    <w:rsid w:val="006C1B17"/>
    <w:rsid w:val="006C1D1E"/>
    <w:rsid w:val="006C6D69"/>
    <w:rsid w:val="006C7BEB"/>
    <w:rsid w:val="006D0A40"/>
    <w:rsid w:val="006E01DD"/>
    <w:rsid w:val="006E6F39"/>
    <w:rsid w:val="006F115E"/>
    <w:rsid w:val="006F4019"/>
    <w:rsid w:val="006F4A91"/>
    <w:rsid w:val="006F7C53"/>
    <w:rsid w:val="00700E25"/>
    <w:rsid w:val="00701168"/>
    <w:rsid w:val="00704C0B"/>
    <w:rsid w:val="007069EF"/>
    <w:rsid w:val="00707EAB"/>
    <w:rsid w:val="00707F14"/>
    <w:rsid w:val="0071774C"/>
    <w:rsid w:val="007224B0"/>
    <w:rsid w:val="007337CE"/>
    <w:rsid w:val="0073446F"/>
    <w:rsid w:val="007438D9"/>
    <w:rsid w:val="00744A4F"/>
    <w:rsid w:val="00746286"/>
    <w:rsid w:val="00746AB3"/>
    <w:rsid w:val="0075110C"/>
    <w:rsid w:val="00754777"/>
    <w:rsid w:val="00762877"/>
    <w:rsid w:val="00773D17"/>
    <w:rsid w:val="00780819"/>
    <w:rsid w:val="00780C5A"/>
    <w:rsid w:val="007838CF"/>
    <w:rsid w:val="0079582D"/>
    <w:rsid w:val="007961BF"/>
    <w:rsid w:val="007A4AF1"/>
    <w:rsid w:val="007C2EB5"/>
    <w:rsid w:val="007D2B3D"/>
    <w:rsid w:val="007D521B"/>
    <w:rsid w:val="007D7174"/>
    <w:rsid w:val="007E3B27"/>
    <w:rsid w:val="007E4CFE"/>
    <w:rsid w:val="007E67BE"/>
    <w:rsid w:val="00810AD5"/>
    <w:rsid w:val="00816F7F"/>
    <w:rsid w:val="00831480"/>
    <w:rsid w:val="00835CD5"/>
    <w:rsid w:val="008439E5"/>
    <w:rsid w:val="0084487B"/>
    <w:rsid w:val="00852958"/>
    <w:rsid w:val="00854C4D"/>
    <w:rsid w:val="00872CAB"/>
    <w:rsid w:val="00876AF4"/>
    <w:rsid w:val="00877002"/>
    <w:rsid w:val="008848BB"/>
    <w:rsid w:val="008869AB"/>
    <w:rsid w:val="00890375"/>
    <w:rsid w:val="008967A8"/>
    <w:rsid w:val="008A11D9"/>
    <w:rsid w:val="008A1BE1"/>
    <w:rsid w:val="008A4207"/>
    <w:rsid w:val="008A505D"/>
    <w:rsid w:val="008B2074"/>
    <w:rsid w:val="008B4A75"/>
    <w:rsid w:val="008C4CA1"/>
    <w:rsid w:val="008C6AF7"/>
    <w:rsid w:val="008C7CF8"/>
    <w:rsid w:val="008C7F74"/>
    <w:rsid w:val="008D0F45"/>
    <w:rsid w:val="008D7963"/>
    <w:rsid w:val="008E02BC"/>
    <w:rsid w:val="008E0ED3"/>
    <w:rsid w:val="008E3E69"/>
    <w:rsid w:val="008E51C4"/>
    <w:rsid w:val="008E523A"/>
    <w:rsid w:val="008E6AD2"/>
    <w:rsid w:val="009015B5"/>
    <w:rsid w:val="00906A0E"/>
    <w:rsid w:val="00906AD1"/>
    <w:rsid w:val="0091328B"/>
    <w:rsid w:val="009133D0"/>
    <w:rsid w:val="00913DC5"/>
    <w:rsid w:val="0091425B"/>
    <w:rsid w:val="00914DCF"/>
    <w:rsid w:val="00917DD5"/>
    <w:rsid w:val="00922948"/>
    <w:rsid w:val="009278E7"/>
    <w:rsid w:val="00935D22"/>
    <w:rsid w:val="00935E54"/>
    <w:rsid w:val="0093748A"/>
    <w:rsid w:val="00942A5B"/>
    <w:rsid w:val="00947288"/>
    <w:rsid w:val="00950913"/>
    <w:rsid w:val="00951E4F"/>
    <w:rsid w:val="00952D64"/>
    <w:rsid w:val="00953060"/>
    <w:rsid w:val="0096161E"/>
    <w:rsid w:val="009641EE"/>
    <w:rsid w:val="00966043"/>
    <w:rsid w:val="009741D2"/>
    <w:rsid w:val="009744F7"/>
    <w:rsid w:val="00974E69"/>
    <w:rsid w:val="0097511E"/>
    <w:rsid w:val="00975CE6"/>
    <w:rsid w:val="00984E90"/>
    <w:rsid w:val="00995E4B"/>
    <w:rsid w:val="0099688E"/>
    <w:rsid w:val="009A09E4"/>
    <w:rsid w:val="009A67F5"/>
    <w:rsid w:val="009B256F"/>
    <w:rsid w:val="009B5E68"/>
    <w:rsid w:val="009B74BC"/>
    <w:rsid w:val="009B79AD"/>
    <w:rsid w:val="009C62C6"/>
    <w:rsid w:val="009C7BF2"/>
    <w:rsid w:val="009D2B4A"/>
    <w:rsid w:val="009F5821"/>
    <w:rsid w:val="009F76DC"/>
    <w:rsid w:val="00A054E7"/>
    <w:rsid w:val="00A13216"/>
    <w:rsid w:val="00A163E6"/>
    <w:rsid w:val="00A22834"/>
    <w:rsid w:val="00A24BF8"/>
    <w:rsid w:val="00A34198"/>
    <w:rsid w:val="00A36B5E"/>
    <w:rsid w:val="00A43E1D"/>
    <w:rsid w:val="00A4593C"/>
    <w:rsid w:val="00A50360"/>
    <w:rsid w:val="00A63227"/>
    <w:rsid w:val="00A63589"/>
    <w:rsid w:val="00A7426A"/>
    <w:rsid w:val="00A82293"/>
    <w:rsid w:val="00A84018"/>
    <w:rsid w:val="00A87D9A"/>
    <w:rsid w:val="00A926B3"/>
    <w:rsid w:val="00AA22C1"/>
    <w:rsid w:val="00AA339D"/>
    <w:rsid w:val="00AA4DE8"/>
    <w:rsid w:val="00AA575E"/>
    <w:rsid w:val="00AB1BDA"/>
    <w:rsid w:val="00AB41BC"/>
    <w:rsid w:val="00AB5218"/>
    <w:rsid w:val="00AE1298"/>
    <w:rsid w:val="00AF6D30"/>
    <w:rsid w:val="00B2020F"/>
    <w:rsid w:val="00B27F5C"/>
    <w:rsid w:val="00B51A86"/>
    <w:rsid w:val="00B721A4"/>
    <w:rsid w:val="00B7787B"/>
    <w:rsid w:val="00B81D1A"/>
    <w:rsid w:val="00B863B2"/>
    <w:rsid w:val="00B93B22"/>
    <w:rsid w:val="00B93B74"/>
    <w:rsid w:val="00BA0EA8"/>
    <w:rsid w:val="00BB2746"/>
    <w:rsid w:val="00BB5467"/>
    <w:rsid w:val="00BB633D"/>
    <w:rsid w:val="00BB77D7"/>
    <w:rsid w:val="00BC641A"/>
    <w:rsid w:val="00BD7063"/>
    <w:rsid w:val="00BE167B"/>
    <w:rsid w:val="00BE1C27"/>
    <w:rsid w:val="00BE3F2B"/>
    <w:rsid w:val="00BF190E"/>
    <w:rsid w:val="00BF5E4A"/>
    <w:rsid w:val="00C00C65"/>
    <w:rsid w:val="00C01DE0"/>
    <w:rsid w:val="00C075C4"/>
    <w:rsid w:val="00C33376"/>
    <w:rsid w:val="00C37018"/>
    <w:rsid w:val="00C423F2"/>
    <w:rsid w:val="00C50D60"/>
    <w:rsid w:val="00C51C26"/>
    <w:rsid w:val="00C52A92"/>
    <w:rsid w:val="00C61D99"/>
    <w:rsid w:val="00C72092"/>
    <w:rsid w:val="00C74715"/>
    <w:rsid w:val="00C74F2B"/>
    <w:rsid w:val="00C76AB8"/>
    <w:rsid w:val="00C820AB"/>
    <w:rsid w:val="00C863C2"/>
    <w:rsid w:val="00C87585"/>
    <w:rsid w:val="00C9653C"/>
    <w:rsid w:val="00CA0516"/>
    <w:rsid w:val="00CB0C1E"/>
    <w:rsid w:val="00CB3850"/>
    <w:rsid w:val="00CB4940"/>
    <w:rsid w:val="00CC2F5A"/>
    <w:rsid w:val="00CD5734"/>
    <w:rsid w:val="00CD7229"/>
    <w:rsid w:val="00CF021A"/>
    <w:rsid w:val="00CF604F"/>
    <w:rsid w:val="00D048BF"/>
    <w:rsid w:val="00D116A9"/>
    <w:rsid w:val="00D153E0"/>
    <w:rsid w:val="00D17441"/>
    <w:rsid w:val="00D31AD9"/>
    <w:rsid w:val="00D40ABC"/>
    <w:rsid w:val="00D57800"/>
    <w:rsid w:val="00D6468B"/>
    <w:rsid w:val="00D7069D"/>
    <w:rsid w:val="00D74869"/>
    <w:rsid w:val="00D80D9E"/>
    <w:rsid w:val="00D84284"/>
    <w:rsid w:val="00D84953"/>
    <w:rsid w:val="00D87B79"/>
    <w:rsid w:val="00D90F9F"/>
    <w:rsid w:val="00D92C07"/>
    <w:rsid w:val="00D93453"/>
    <w:rsid w:val="00DA36EB"/>
    <w:rsid w:val="00DA372B"/>
    <w:rsid w:val="00DA4090"/>
    <w:rsid w:val="00DA427C"/>
    <w:rsid w:val="00DA5FAD"/>
    <w:rsid w:val="00DC0A9A"/>
    <w:rsid w:val="00DC6A69"/>
    <w:rsid w:val="00DD0260"/>
    <w:rsid w:val="00DD08CE"/>
    <w:rsid w:val="00DD2B5C"/>
    <w:rsid w:val="00DE1EE4"/>
    <w:rsid w:val="00DE413A"/>
    <w:rsid w:val="00DF0195"/>
    <w:rsid w:val="00DF259E"/>
    <w:rsid w:val="00DF5117"/>
    <w:rsid w:val="00DF5A12"/>
    <w:rsid w:val="00DF75F7"/>
    <w:rsid w:val="00E00354"/>
    <w:rsid w:val="00E13583"/>
    <w:rsid w:val="00E1684B"/>
    <w:rsid w:val="00E20105"/>
    <w:rsid w:val="00E21B2E"/>
    <w:rsid w:val="00E31190"/>
    <w:rsid w:val="00E31966"/>
    <w:rsid w:val="00E369C7"/>
    <w:rsid w:val="00E36B1A"/>
    <w:rsid w:val="00E41570"/>
    <w:rsid w:val="00E42A3A"/>
    <w:rsid w:val="00E42C68"/>
    <w:rsid w:val="00E46209"/>
    <w:rsid w:val="00E54C0E"/>
    <w:rsid w:val="00E55B32"/>
    <w:rsid w:val="00E6288A"/>
    <w:rsid w:val="00E63389"/>
    <w:rsid w:val="00E670A8"/>
    <w:rsid w:val="00E719FD"/>
    <w:rsid w:val="00E73E3E"/>
    <w:rsid w:val="00E74DB5"/>
    <w:rsid w:val="00E81385"/>
    <w:rsid w:val="00E845A9"/>
    <w:rsid w:val="00E92E00"/>
    <w:rsid w:val="00E961E4"/>
    <w:rsid w:val="00EA204A"/>
    <w:rsid w:val="00EA54CF"/>
    <w:rsid w:val="00EB05BD"/>
    <w:rsid w:val="00EB127A"/>
    <w:rsid w:val="00EB3826"/>
    <w:rsid w:val="00EB7030"/>
    <w:rsid w:val="00EC05F5"/>
    <w:rsid w:val="00EC60AE"/>
    <w:rsid w:val="00EC7DA1"/>
    <w:rsid w:val="00ED14FB"/>
    <w:rsid w:val="00EE2BD3"/>
    <w:rsid w:val="00EE40A0"/>
    <w:rsid w:val="00EE7429"/>
    <w:rsid w:val="00EF32D1"/>
    <w:rsid w:val="00EF3C5B"/>
    <w:rsid w:val="00EF5131"/>
    <w:rsid w:val="00EF5583"/>
    <w:rsid w:val="00EF6FDB"/>
    <w:rsid w:val="00F02300"/>
    <w:rsid w:val="00F03D18"/>
    <w:rsid w:val="00F03DF0"/>
    <w:rsid w:val="00F0467B"/>
    <w:rsid w:val="00F1166E"/>
    <w:rsid w:val="00F165D0"/>
    <w:rsid w:val="00F1790F"/>
    <w:rsid w:val="00F26034"/>
    <w:rsid w:val="00F34567"/>
    <w:rsid w:val="00F40453"/>
    <w:rsid w:val="00F468E1"/>
    <w:rsid w:val="00F5001F"/>
    <w:rsid w:val="00F5092A"/>
    <w:rsid w:val="00F515FC"/>
    <w:rsid w:val="00F575DC"/>
    <w:rsid w:val="00F601E3"/>
    <w:rsid w:val="00F6161C"/>
    <w:rsid w:val="00F621E6"/>
    <w:rsid w:val="00F7328E"/>
    <w:rsid w:val="00F75DE1"/>
    <w:rsid w:val="00F8248E"/>
    <w:rsid w:val="00F82CC1"/>
    <w:rsid w:val="00F863F2"/>
    <w:rsid w:val="00FA12D7"/>
    <w:rsid w:val="00FC49AB"/>
    <w:rsid w:val="00FD358C"/>
    <w:rsid w:val="00FE4869"/>
    <w:rsid w:val="00FE666B"/>
    <w:rsid w:val="00FE6B48"/>
    <w:rsid w:val="00FE7842"/>
    <w:rsid w:val="00FF0FF3"/>
    <w:rsid w:val="00FF2A3D"/>
    <w:rsid w:val="00FF3FF0"/>
    <w:rsid w:val="04417D75"/>
    <w:rsid w:val="0D1C2CD9"/>
    <w:rsid w:val="0FB629BA"/>
    <w:rsid w:val="11A07206"/>
    <w:rsid w:val="14256DD0"/>
    <w:rsid w:val="14CA5011"/>
    <w:rsid w:val="20433E7E"/>
    <w:rsid w:val="216D3618"/>
    <w:rsid w:val="22F146E6"/>
    <w:rsid w:val="2659356D"/>
    <w:rsid w:val="2C70259A"/>
    <w:rsid w:val="2D531509"/>
    <w:rsid w:val="31FC7F4A"/>
    <w:rsid w:val="389E0491"/>
    <w:rsid w:val="491C5085"/>
    <w:rsid w:val="4D5C4A6F"/>
    <w:rsid w:val="5D2234F2"/>
    <w:rsid w:val="6089741E"/>
    <w:rsid w:val="6EE93DC8"/>
    <w:rsid w:val="7FCC17E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jc w:val="left"/>
    </w:pPr>
    <w:rPr>
      <w:rFonts w:ascii="宋体" w:hAnsi="宋体" w:cs="宋体"/>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table" w:styleId="10">
    <w:name w:val="Table Grid"/>
    <w:basedOn w:val="9"/>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4"/>
    <w:semiHidden/>
    <w:uiPriority w:val="99"/>
    <w:rPr>
      <w:sz w:val="18"/>
      <w:szCs w:val="18"/>
    </w:rPr>
  </w:style>
  <w:style w:type="character" w:customStyle="1" w:styleId="12">
    <w:name w:val="页脚 Char"/>
    <w:basedOn w:val="6"/>
    <w:link w:val="3"/>
    <w:semiHidden/>
    <w:uiPriority w:val="99"/>
    <w:rPr>
      <w:sz w:val="18"/>
      <w:szCs w:val="18"/>
    </w:rPr>
  </w:style>
  <w:style w:type="character" w:customStyle="1" w:styleId="13">
    <w:name w:val="批注框文本 Char"/>
    <w:basedOn w:val="6"/>
    <w:link w:val="2"/>
    <w:semiHidden/>
    <w:uiPriority w:val="99"/>
    <w:rPr>
      <w:sz w:val="0"/>
      <w:szCs w:val="0"/>
    </w:rPr>
  </w:style>
  <w:style w:type="paragraph" w:customStyle="1" w:styleId="14">
    <w:name w:val="Char"/>
    <w:basedOn w:val="1"/>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9</Pages>
  <Words>564</Words>
  <Characters>3215</Characters>
  <Lines>26</Lines>
  <Paragraphs>7</Paragraphs>
  <TotalTime>0</TotalTime>
  <ScaleCrop>false</ScaleCrop>
  <LinksUpToDate>false</LinksUpToDate>
  <CharactersWithSpaces>3772</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2017-05-09T08:18:00Z</dcterms:created>
  <dc:creator>微软用户</dc:creator>
  <cp:lastModifiedBy>NO4</cp:lastModifiedBy>
  <cp:lastPrinted>2017-08-28T04:48:00Z</cp:lastPrinted>
  <dcterms:modified xsi:type="dcterms:W3CDTF">2017-11-17T02:08:29Z</dcterms:modified>
  <dc:title>方案一文字表述</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